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965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52"/>
        </w:rPr>
      </w:pPr>
      <w:r>
        <w:rPr>
          <w:rFonts w:hint="default" w:ascii="Times New Roman" w:hAnsi="Times New Roman" w:eastAsia="方正小标宋简体" w:cs="Times New Roman"/>
          <w:color w:val="auto"/>
          <w:sz w:val="44"/>
          <w:szCs w:val="52"/>
          <w:lang w:val="en-US" w:eastAsia="zh-CN"/>
        </w:rPr>
        <w:t>滁州市兴天矿业有限公司关于</w:t>
      </w:r>
      <w:r>
        <w:rPr>
          <w:rFonts w:hint="default" w:ascii="Times New Roman" w:hAnsi="Times New Roman" w:eastAsia="方正小标宋简体" w:cs="Times New Roman"/>
          <w:color w:val="auto"/>
          <w:sz w:val="44"/>
          <w:szCs w:val="52"/>
        </w:rPr>
        <w:t>金集镇谕兴社区流转土地</w:t>
      </w:r>
      <w:r>
        <w:rPr>
          <w:rFonts w:hint="eastAsia" w:ascii="Times New Roman" w:hAnsi="Times New Roman" w:eastAsia="方正小标宋简体" w:cs="Times New Roman"/>
          <w:color w:val="auto"/>
          <w:sz w:val="44"/>
          <w:szCs w:val="52"/>
          <w:lang w:val="en-US" w:eastAsia="zh-CN"/>
        </w:rPr>
        <w:t>招租项目（二次）</w:t>
      </w:r>
      <w:r>
        <w:rPr>
          <w:rFonts w:hint="default" w:ascii="Times New Roman" w:hAnsi="Times New Roman" w:eastAsia="方正小标宋简体" w:cs="Times New Roman"/>
          <w:color w:val="auto"/>
          <w:sz w:val="44"/>
          <w:szCs w:val="52"/>
        </w:rPr>
        <w:t>竞价公告</w:t>
      </w:r>
    </w:p>
    <w:p w14:paraId="760645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4E1028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color w:val="auto"/>
          <w:sz w:val="32"/>
          <w:szCs w:val="40"/>
        </w:rPr>
        <w:t>滁州市兴</w:t>
      </w:r>
      <w:r>
        <w:rPr>
          <w:rFonts w:hint="eastAsia" w:ascii="Times New Roman" w:hAnsi="Times New Roman" w:eastAsia="仿宋_GB2312" w:cs="Times New Roman"/>
          <w:color w:val="auto"/>
          <w:sz w:val="32"/>
          <w:szCs w:val="40"/>
          <w:lang w:val="en-US" w:eastAsia="zh-CN"/>
        </w:rPr>
        <w:t>天</w:t>
      </w:r>
      <w:r>
        <w:rPr>
          <w:rFonts w:hint="default" w:ascii="Times New Roman" w:hAnsi="Times New Roman" w:eastAsia="仿宋_GB2312" w:cs="Times New Roman"/>
          <w:color w:val="auto"/>
          <w:sz w:val="32"/>
          <w:szCs w:val="40"/>
        </w:rPr>
        <w:t>矿业有限公司在滁州市兴滁矿业投资集团有限公司官网</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网址：http://www.xckytz.com/</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对金集镇谕兴社区刘庄组、钱庄组</w:t>
      </w:r>
      <w:r>
        <w:rPr>
          <w:rFonts w:hint="eastAsia" w:ascii="Times New Roman" w:hAnsi="Times New Roman" w:eastAsia="仿宋_GB2312" w:cs="Times New Roman"/>
          <w:color w:val="auto"/>
          <w:sz w:val="32"/>
          <w:szCs w:val="40"/>
          <w:lang w:val="en-US" w:eastAsia="zh-CN"/>
        </w:rPr>
        <w:t>以及</w:t>
      </w:r>
      <w:r>
        <w:rPr>
          <w:rFonts w:hint="default" w:ascii="Times New Roman" w:hAnsi="Times New Roman" w:eastAsia="仿宋_GB2312" w:cs="Times New Roman"/>
          <w:color w:val="auto"/>
          <w:sz w:val="32"/>
          <w:szCs w:val="40"/>
        </w:rPr>
        <w:t>太平组流转土地</w:t>
      </w:r>
      <w:r>
        <w:rPr>
          <w:rFonts w:hint="eastAsia" w:ascii="Times New Roman" w:hAnsi="Times New Roman" w:eastAsia="仿宋_GB2312" w:cs="Times New Roman"/>
          <w:color w:val="auto"/>
          <w:sz w:val="32"/>
          <w:szCs w:val="40"/>
          <w:lang w:val="en-US" w:eastAsia="zh-CN"/>
        </w:rPr>
        <w:t>招租</w:t>
      </w:r>
      <w:r>
        <w:rPr>
          <w:rFonts w:hint="default" w:ascii="Times New Roman" w:hAnsi="Times New Roman" w:eastAsia="仿宋_GB2312" w:cs="Times New Roman"/>
          <w:color w:val="auto"/>
          <w:sz w:val="32"/>
          <w:szCs w:val="40"/>
        </w:rPr>
        <w:t>项目进行公开竞价，现公告如下：</w:t>
      </w:r>
    </w:p>
    <w:p w14:paraId="277ED5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40"/>
        </w:rPr>
      </w:pPr>
      <w:r>
        <w:rPr>
          <w:rFonts w:hint="default" w:ascii="Times New Roman" w:hAnsi="Times New Roman" w:eastAsia="黑体" w:cs="Times New Roman"/>
          <w:color w:val="auto"/>
          <w:sz w:val="32"/>
          <w:szCs w:val="40"/>
        </w:rPr>
        <w:t>一、基本情况</w:t>
      </w:r>
    </w:p>
    <w:p w14:paraId="264507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color w:val="auto"/>
          <w:sz w:val="32"/>
          <w:szCs w:val="40"/>
        </w:rPr>
        <w:t>本次</w:t>
      </w:r>
      <w:r>
        <w:rPr>
          <w:rFonts w:hint="eastAsia" w:ascii="Times New Roman" w:hAnsi="Times New Roman" w:eastAsia="仿宋_GB2312" w:cs="Times New Roman"/>
          <w:color w:val="auto"/>
          <w:sz w:val="32"/>
          <w:szCs w:val="40"/>
          <w:lang w:val="en-US" w:eastAsia="zh-CN"/>
        </w:rPr>
        <w:t>招租</w:t>
      </w:r>
      <w:r>
        <w:rPr>
          <w:rFonts w:hint="default" w:ascii="Times New Roman" w:hAnsi="Times New Roman" w:eastAsia="仿宋_GB2312" w:cs="Times New Roman"/>
          <w:color w:val="auto"/>
          <w:sz w:val="32"/>
          <w:szCs w:val="40"/>
        </w:rPr>
        <w:t>土地位于天长市金集镇谕兴社区刘庄组、钱庄组</w:t>
      </w:r>
      <w:r>
        <w:rPr>
          <w:rFonts w:hint="eastAsia" w:ascii="Times New Roman" w:hAnsi="Times New Roman" w:eastAsia="仿宋_GB2312" w:cs="Times New Roman"/>
          <w:color w:val="auto"/>
          <w:sz w:val="32"/>
          <w:szCs w:val="40"/>
          <w:lang w:val="en-US" w:eastAsia="zh-CN"/>
        </w:rPr>
        <w:t>以及</w:t>
      </w:r>
      <w:r>
        <w:rPr>
          <w:rFonts w:hint="default" w:ascii="Times New Roman" w:hAnsi="Times New Roman" w:eastAsia="仿宋_GB2312" w:cs="Times New Roman"/>
          <w:color w:val="auto"/>
          <w:sz w:val="32"/>
          <w:szCs w:val="40"/>
        </w:rPr>
        <w:t>太平组，土地按矿区边坡安全管控要求划分为水田、旱田两类，分区域</w:t>
      </w:r>
      <w:r>
        <w:rPr>
          <w:rFonts w:hint="eastAsia" w:ascii="Times New Roman" w:hAnsi="Times New Roman" w:eastAsia="仿宋_GB2312" w:cs="Times New Roman"/>
          <w:color w:val="auto"/>
          <w:sz w:val="32"/>
          <w:szCs w:val="40"/>
          <w:lang w:val="en-US" w:eastAsia="zh-CN"/>
        </w:rPr>
        <w:t>招租。</w:t>
      </w:r>
      <w:r>
        <w:rPr>
          <w:rFonts w:hint="eastAsia" w:ascii="Times New Roman" w:hAnsi="Times New Roman" w:eastAsia="仿宋_GB2312" w:cs="Times New Roman"/>
          <w:color w:val="auto"/>
          <w:sz w:val="32"/>
          <w:szCs w:val="40"/>
          <w:lang w:eastAsia="zh-CN"/>
        </w:rPr>
        <w:t>本次招租共</w:t>
      </w:r>
      <w:r>
        <w:rPr>
          <w:rFonts w:hint="eastAsia" w:ascii="Times New Roman" w:hAnsi="Times New Roman" w:eastAsia="仿宋_GB2312" w:cs="Times New Roman"/>
          <w:color w:val="auto"/>
          <w:sz w:val="32"/>
          <w:szCs w:val="40"/>
          <w:lang w:val="en-US" w:eastAsia="zh-CN"/>
        </w:rPr>
        <w:t>3</w:t>
      </w:r>
      <w:r>
        <w:rPr>
          <w:rFonts w:hint="eastAsia" w:ascii="Times New Roman" w:hAnsi="Times New Roman" w:eastAsia="仿宋_GB2312" w:cs="Times New Roman"/>
          <w:color w:val="auto"/>
          <w:sz w:val="32"/>
          <w:szCs w:val="40"/>
          <w:lang w:eastAsia="zh-CN"/>
        </w:rPr>
        <w:t>个标的物，</w:t>
      </w:r>
      <w:r>
        <w:rPr>
          <w:rFonts w:hint="default" w:ascii="Times New Roman" w:hAnsi="Times New Roman" w:eastAsia="仿宋_GB2312" w:cs="Times New Roman"/>
          <w:color w:val="auto"/>
          <w:sz w:val="32"/>
          <w:szCs w:val="40"/>
        </w:rPr>
        <w:t>具体如下：</w:t>
      </w:r>
    </w:p>
    <w:p w14:paraId="25E38B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lang w:val="en-US" w:eastAsia="zh-CN"/>
        </w:rPr>
        <w:t>1号标的物：</w:t>
      </w:r>
      <w:r>
        <w:rPr>
          <w:rFonts w:hint="default" w:ascii="Times New Roman" w:hAnsi="Times New Roman" w:eastAsia="仿宋_GB2312" w:cs="Times New Roman"/>
          <w:color w:val="auto"/>
          <w:sz w:val="32"/>
          <w:szCs w:val="40"/>
        </w:rPr>
        <w:t>金集镇谕兴社区刘庄组</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约140亩</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其中靠近矿区</w:t>
      </w:r>
      <w:r>
        <w:rPr>
          <w:rFonts w:hint="eastAsia" w:ascii="Times New Roman" w:hAnsi="Times New Roman" w:eastAsia="仿宋_GB2312" w:cs="Times New Roman"/>
          <w:color w:val="auto"/>
          <w:sz w:val="32"/>
          <w:szCs w:val="40"/>
          <w:lang w:val="en-US" w:eastAsia="zh-CN"/>
        </w:rPr>
        <w:t>东侧</w:t>
      </w:r>
      <w:r>
        <w:rPr>
          <w:rFonts w:hint="default" w:ascii="Times New Roman" w:hAnsi="Times New Roman" w:eastAsia="仿宋_GB2312" w:cs="Times New Roman"/>
          <w:color w:val="auto"/>
          <w:sz w:val="32"/>
          <w:szCs w:val="40"/>
        </w:rPr>
        <w:t>边坡及</w:t>
      </w:r>
      <w:r>
        <w:rPr>
          <w:rFonts w:hint="eastAsia" w:ascii="Times New Roman" w:hAnsi="Times New Roman" w:eastAsia="仿宋_GB2312" w:cs="Times New Roman"/>
          <w:color w:val="auto"/>
          <w:sz w:val="32"/>
          <w:szCs w:val="40"/>
          <w:lang w:val="en-US" w:eastAsia="zh-CN"/>
        </w:rPr>
        <w:t>石油</w:t>
      </w:r>
      <w:r>
        <w:rPr>
          <w:rFonts w:hint="default" w:ascii="Times New Roman" w:hAnsi="Times New Roman" w:eastAsia="仿宋_GB2312" w:cs="Times New Roman"/>
          <w:color w:val="auto"/>
          <w:sz w:val="32"/>
          <w:szCs w:val="40"/>
        </w:rPr>
        <w:t>管线区域旱田约22亩，其余水田约118亩。</w:t>
      </w:r>
    </w:p>
    <w:p w14:paraId="675AC7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eastAsia="zh-CN"/>
        </w:rPr>
        <w:drawing>
          <wp:inline distT="0" distB="0" distL="114300" distR="114300">
            <wp:extent cx="5276850" cy="3209925"/>
            <wp:effectExtent l="0" t="0" r="6350" b="3175"/>
            <wp:docPr id="1" name="图片 1" descr="刘庄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刘庄土地最新图"/>
                    <pic:cNvPicPr>
                      <a:picLocks noChangeAspect="1"/>
                    </pic:cNvPicPr>
                  </pic:nvPicPr>
                  <pic:blipFill>
                    <a:blip r:embed="rId4"/>
                    <a:stretch>
                      <a:fillRect/>
                    </a:stretch>
                  </pic:blipFill>
                  <pic:spPr>
                    <a:xfrm>
                      <a:off x="0" y="0"/>
                      <a:ext cx="5276850" cy="3209925"/>
                    </a:xfrm>
                    <a:prstGeom prst="rect">
                      <a:avLst/>
                    </a:prstGeom>
                  </pic:spPr>
                </pic:pic>
              </a:graphicData>
            </a:graphic>
          </wp:inline>
        </w:drawing>
      </w:r>
    </w:p>
    <w:p w14:paraId="5D6F7E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color w:val="auto"/>
          <w:sz w:val="32"/>
          <w:szCs w:val="40"/>
          <w:lang w:val="en-US" w:eastAsia="zh-CN"/>
        </w:rPr>
        <w:t>2号标的物：</w:t>
      </w:r>
      <w:r>
        <w:rPr>
          <w:rFonts w:hint="default" w:ascii="Times New Roman" w:hAnsi="Times New Roman" w:eastAsia="仿宋_GB2312" w:cs="Times New Roman"/>
          <w:color w:val="auto"/>
          <w:sz w:val="32"/>
          <w:szCs w:val="40"/>
        </w:rPr>
        <w:t>金集镇谕兴社区钱庄组</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约</w:t>
      </w:r>
      <w:r>
        <w:rPr>
          <w:rFonts w:hint="eastAsia" w:ascii="Times New Roman" w:hAnsi="Times New Roman" w:eastAsia="仿宋_GB2312" w:cs="Times New Roman"/>
          <w:color w:val="auto"/>
          <w:sz w:val="32"/>
          <w:szCs w:val="40"/>
          <w:lang w:val="en-US" w:eastAsia="zh-CN"/>
        </w:rPr>
        <w:t>86</w:t>
      </w:r>
      <w:r>
        <w:rPr>
          <w:rFonts w:hint="default" w:ascii="Times New Roman" w:hAnsi="Times New Roman" w:eastAsia="仿宋_GB2312" w:cs="Times New Roman"/>
          <w:color w:val="auto"/>
          <w:sz w:val="32"/>
          <w:szCs w:val="40"/>
        </w:rPr>
        <w:t>亩</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全部规划为水田</w:t>
      </w:r>
      <w:r>
        <w:rPr>
          <w:rFonts w:hint="eastAsia" w:ascii="Times New Roman" w:hAnsi="Times New Roman" w:eastAsia="仿宋_GB2312" w:cs="Times New Roman"/>
          <w:color w:val="auto"/>
          <w:sz w:val="32"/>
          <w:szCs w:val="40"/>
          <w:lang w:eastAsia="zh-CN"/>
        </w:rPr>
        <w:t>。</w:t>
      </w:r>
    </w:p>
    <w:p w14:paraId="23C026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eastAsia="zh-CN"/>
        </w:rPr>
        <w:drawing>
          <wp:inline distT="0" distB="0" distL="114300" distR="114300">
            <wp:extent cx="5235575" cy="3354705"/>
            <wp:effectExtent l="0" t="0" r="9525" b="10795"/>
            <wp:docPr id="2" name="图片 2" descr="钱庄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钱庄土地最新图"/>
                    <pic:cNvPicPr>
                      <a:picLocks noChangeAspect="1"/>
                    </pic:cNvPicPr>
                  </pic:nvPicPr>
                  <pic:blipFill>
                    <a:blip r:embed="rId5"/>
                    <a:stretch>
                      <a:fillRect/>
                    </a:stretch>
                  </pic:blipFill>
                  <pic:spPr>
                    <a:xfrm>
                      <a:off x="0" y="0"/>
                      <a:ext cx="5235575" cy="3354705"/>
                    </a:xfrm>
                    <a:prstGeom prst="rect">
                      <a:avLst/>
                    </a:prstGeom>
                  </pic:spPr>
                </pic:pic>
              </a:graphicData>
            </a:graphic>
          </wp:inline>
        </w:drawing>
      </w:r>
    </w:p>
    <w:p w14:paraId="28D737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val="en-US" w:eastAsia="zh-CN"/>
        </w:rPr>
        <w:t>3号标的物：</w:t>
      </w:r>
      <w:r>
        <w:rPr>
          <w:rFonts w:hint="default" w:ascii="Times New Roman" w:hAnsi="Times New Roman" w:eastAsia="仿宋_GB2312" w:cs="Times New Roman"/>
          <w:color w:val="auto"/>
          <w:sz w:val="32"/>
          <w:szCs w:val="40"/>
        </w:rPr>
        <w:t>金集镇谕兴社区太平组</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约24亩，全部规划为旱田</w:t>
      </w:r>
      <w:r>
        <w:rPr>
          <w:rFonts w:hint="eastAsia" w:ascii="Times New Roman" w:hAnsi="Times New Roman" w:eastAsia="仿宋_GB2312" w:cs="Times New Roman"/>
          <w:color w:val="auto"/>
          <w:sz w:val="32"/>
          <w:szCs w:val="40"/>
          <w:lang w:eastAsia="zh-CN"/>
        </w:rPr>
        <w:t>。</w:t>
      </w:r>
    </w:p>
    <w:p w14:paraId="1E6E8E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19" w:leftChars="0" w:hanging="419" w:hangingChars="131"/>
        <w:jc w:val="center"/>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eastAsia="zh-CN"/>
        </w:rPr>
        <w:drawing>
          <wp:inline distT="0" distB="0" distL="114300" distR="114300">
            <wp:extent cx="5256530" cy="3149600"/>
            <wp:effectExtent l="0" t="0" r="1270" b="0"/>
            <wp:docPr id="3" name="图片 3" descr="太平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太平土地最新图"/>
                    <pic:cNvPicPr>
                      <a:picLocks noChangeAspect="1"/>
                    </pic:cNvPicPr>
                  </pic:nvPicPr>
                  <pic:blipFill>
                    <a:blip r:embed="rId6"/>
                    <a:stretch>
                      <a:fillRect/>
                    </a:stretch>
                  </pic:blipFill>
                  <pic:spPr>
                    <a:xfrm>
                      <a:off x="0" y="0"/>
                      <a:ext cx="5256530" cy="3149600"/>
                    </a:xfrm>
                    <a:prstGeom prst="rect">
                      <a:avLst/>
                    </a:prstGeom>
                  </pic:spPr>
                </pic:pic>
              </a:graphicData>
            </a:graphic>
          </wp:inline>
        </w:drawing>
      </w:r>
    </w:p>
    <w:p w14:paraId="016F9C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val="en-US" w:eastAsia="zh-CN"/>
        </w:rPr>
        <w:t>备</w:t>
      </w:r>
      <w:r>
        <w:rPr>
          <w:rFonts w:hint="default" w:ascii="Times New Roman" w:hAnsi="Times New Roman" w:eastAsia="仿宋_GB2312" w:cs="Times New Roman"/>
          <w:color w:val="auto"/>
          <w:sz w:val="32"/>
          <w:szCs w:val="40"/>
        </w:rPr>
        <w:t>注：以上面积为测算面积，最终以现场实际丈量为准。刘庄组</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钱庄组土地现状为新改田区域</w:t>
      </w:r>
      <w:r>
        <w:rPr>
          <w:rFonts w:hint="eastAsia" w:ascii="Times New Roman" w:hAnsi="Times New Roman" w:eastAsia="仿宋_GB2312" w:cs="Times New Roman"/>
          <w:color w:val="auto"/>
          <w:sz w:val="32"/>
          <w:szCs w:val="40"/>
          <w:lang w:eastAsia="zh-CN"/>
        </w:rPr>
        <w:t>。</w:t>
      </w:r>
    </w:p>
    <w:p w14:paraId="5904D8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40"/>
        </w:rPr>
      </w:pPr>
      <w:r>
        <w:rPr>
          <w:rFonts w:hint="default" w:ascii="Times New Roman" w:hAnsi="Times New Roman" w:eastAsia="黑体" w:cs="Times New Roman"/>
          <w:color w:val="auto"/>
          <w:sz w:val="32"/>
          <w:szCs w:val="40"/>
        </w:rPr>
        <w:t>二、种植</w:t>
      </w:r>
      <w:r>
        <w:rPr>
          <w:rFonts w:hint="eastAsia" w:ascii="Times New Roman" w:hAnsi="Times New Roman" w:eastAsia="黑体" w:cs="Times New Roman"/>
          <w:color w:val="auto"/>
          <w:sz w:val="32"/>
          <w:szCs w:val="40"/>
          <w:lang w:val="en-US" w:eastAsia="zh-CN"/>
        </w:rPr>
        <w:t>类别</w:t>
      </w:r>
      <w:r>
        <w:rPr>
          <w:rFonts w:hint="default" w:ascii="Times New Roman" w:hAnsi="Times New Roman" w:eastAsia="黑体" w:cs="Times New Roman"/>
          <w:color w:val="auto"/>
          <w:sz w:val="32"/>
          <w:szCs w:val="40"/>
        </w:rPr>
        <w:t>及安全管控要求</w:t>
      </w:r>
    </w:p>
    <w:p w14:paraId="576438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40"/>
          <w:lang w:eastAsia="zh-CN"/>
        </w:rPr>
      </w:pPr>
      <w:r>
        <w:rPr>
          <w:rFonts w:hint="default" w:ascii="Times New Roman" w:hAnsi="Times New Roman" w:eastAsia="仿宋_GB2312" w:cs="Times New Roman"/>
          <w:color w:val="auto"/>
          <w:sz w:val="32"/>
          <w:szCs w:val="40"/>
        </w:rPr>
        <w:t>旱田区域仅限种植耐旱、浅根、固土性强的大豆、玉米等旱季作物，严禁深翻土地、大水漫灌</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水田区域按农业常规种植水稻等农作物</w:t>
      </w:r>
      <w:r>
        <w:rPr>
          <w:rFonts w:hint="eastAsia" w:ascii="Times New Roman" w:hAnsi="Times New Roman" w:eastAsia="仿宋_GB2312" w:cs="Times New Roman"/>
          <w:color w:val="auto"/>
          <w:sz w:val="32"/>
          <w:szCs w:val="40"/>
          <w:lang w:eastAsia="zh-CN"/>
        </w:rPr>
        <w:t>。</w:t>
      </w:r>
    </w:p>
    <w:p w14:paraId="0ABA3E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color w:val="auto"/>
          <w:sz w:val="32"/>
          <w:szCs w:val="40"/>
        </w:rPr>
        <w:t>承租方须无条件遵守矿区安全管控、边坡保护相关要求，自觉做好土地管护、生态维护及土壤改良工作。</w:t>
      </w:r>
    </w:p>
    <w:p w14:paraId="371687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40"/>
        </w:rPr>
      </w:pPr>
      <w:r>
        <w:rPr>
          <w:rFonts w:hint="eastAsia" w:ascii="Times New Roman" w:hAnsi="Times New Roman" w:eastAsia="黑体" w:cs="Times New Roman"/>
          <w:color w:val="auto"/>
          <w:sz w:val="32"/>
          <w:szCs w:val="40"/>
          <w:lang w:val="en-US" w:eastAsia="zh-CN"/>
        </w:rPr>
        <w:t>三</w:t>
      </w:r>
      <w:r>
        <w:rPr>
          <w:rFonts w:hint="default" w:ascii="Times New Roman" w:hAnsi="Times New Roman" w:eastAsia="黑体" w:cs="Times New Roman"/>
          <w:color w:val="auto"/>
          <w:sz w:val="32"/>
          <w:szCs w:val="40"/>
        </w:rPr>
        <w:t>、竞买人资格要求</w:t>
      </w:r>
    </w:p>
    <w:p w14:paraId="7BFC6F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color w:val="auto"/>
          <w:sz w:val="32"/>
          <w:szCs w:val="40"/>
          <w:lang w:val="en-US" w:eastAsia="zh-CN"/>
        </w:rPr>
        <w:t xml:space="preserve">1. </w:t>
      </w:r>
      <w:r>
        <w:rPr>
          <w:rFonts w:hint="default" w:ascii="Times New Roman" w:hAnsi="Times New Roman" w:eastAsia="仿宋_GB2312" w:cs="Times New Roman"/>
          <w:color w:val="auto"/>
          <w:sz w:val="32"/>
          <w:szCs w:val="40"/>
        </w:rPr>
        <w:t>具有完全民事行为能力的自然人、家庭农场、农业专业合作社均可参与报名。</w:t>
      </w:r>
    </w:p>
    <w:p w14:paraId="196627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color w:val="auto"/>
          <w:sz w:val="32"/>
          <w:szCs w:val="40"/>
          <w:lang w:val="en-US" w:eastAsia="zh-CN"/>
        </w:rPr>
        <w:t xml:space="preserve">2. </w:t>
      </w:r>
      <w:r>
        <w:rPr>
          <w:rFonts w:hint="default" w:ascii="Times New Roman" w:hAnsi="Times New Roman" w:eastAsia="仿宋_GB2312" w:cs="Times New Roman"/>
          <w:color w:val="auto"/>
          <w:sz w:val="32"/>
          <w:szCs w:val="40"/>
        </w:rPr>
        <w:t>诚实守信、无失信被执行人记录，具备农业种植经营能力及相应资金实力。</w:t>
      </w:r>
    </w:p>
    <w:p w14:paraId="457B93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color w:val="auto"/>
          <w:sz w:val="32"/>
          <w:szCs w:val="40"/>
          <w:lang w:val="en-US" w:eastAsia="zh-CN"/>
        </w:rPr>
        <w:t xml:space="preserve">3. </w:t>
      </w:r>
      <w:r>
        <w:rPr>
          <w:rFonts w:hint="default" w:ascii="Times New Roman" w:hAnsi="Times New Roman" w:eastAsia="仿宋_GB2312" w:cs="Times New Roman"/>
          <w:color w:val="auto"/>
          <w:sz w:val="32"/>
          <w:szCs w:val="40"/>
        </w:rPr>
        <w:t>认同本公告全部条款，自愿遵守矿区安全管理及土地种植管控要求。</w:t>
      </w:r>
    </w:p>
    <w:p w14:paraId="2AC3C7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40"/>
          <w:lang w:val="en-US" w:eastAsia="zh-CN"/>
        </w:rPr>
      </w:pPr>
      <w:r>
        <w:rPr>
          <w:rFonts w:hint="eastAsia" w:ascii="Times New Roman" w:hAnsi="Times New Roman" w:eastAsia="黑体" w:cs="Times New Roman"/>
          <w:color w:val="auto"/>
          <w:sz w:val="32"/>
          <w:szCs w:val="40"/>
          <w:lang w:val="en-US" w:eastAsia="zh-CN"/>
        </w:rPr>
        <w:t>四</w:t>
      </w:r>
      <w:r>
        <w:rPr>
          <w:rFonts w:hint="default" w:ascii="Times New Roman" w:hAnsi="Times New Roman" w:eastAsia="黑体" w:cs="Times New Roman"/>
          <w:color w:val="auto"/>
          <w:sz w:val="32"/>
          <w:szCs w:val="40"/>
        </w:rPr>
        <w:t>、标的物</w:t>
      </w:r>
      <w:r>
        <w:rPr>
          <w:rFonts w:hint="eastAsia" w:ascii="Times New Roman" w:hAnsi="Times New Roman" w:eastAsia="黑体" w:cs="Times New Roman"/>
          <w:color w:val="auto"/>
          <w:sz w:val="32"/>
          <w:szCs w:val="40"/>
          <w:lang w:val="en-US" w:eastAsia="zh-CN"/>
        </w:rPr>
        <w:t>起租价及增幅</w:t>
      </w:r>
      <w:r>
        <w:rPr>
          <w:rFonts w:hint="eastAsia" w:ascii="Times New Roman" w:hAnsi="Times New Roman" w:eastAsia="黑体" w:cs="Times New Roman"/>
          <w:color w:val="auto"/>
          <w:sz w:val="32"/>
          <w:szCs w:val="40"/>
          <w:lang w:eastAsia="zh-CN"/>
        </w:rPr>
        <w:t>、</w:t>
      </w:r>
      <w:r>
        <w:rPr>
          <w:rFonts w:hint="default" w:ascii="Times New Roman" w:hAnsi="Times New Roman" w:eastAsia="黑体" w:cs="Times New Roman"/>
          <w:color w:val="auto"/>
          <w:sz w:val="32"/>
          <w:szCs w:val="40"/>
        </w:rPr>
        <w:t>租赁</w:t>
      </w:r>
      <w:r>
        <w:rPr>
          <w:rFonts w:hint="eastAsia" w:ascii="Times New Roman" w:hAnsi="Times New Roman" w:eastAsia="黑体" w:cs="Times New Roman"/>
          <w:color w:val="auto"/>
          <w:sz w:val="32"/>
          <w:szCs w:val="40"/>
          <w:lang w:val="en-US" w:eastAsia="zh-CN"/>
        </w:rPr>
        <w:t>期限及竞价方式</w:t>
      </w:r>
    </w:p>
    <w:p w14:paraId="7F5CFC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40"/>
          <w:lang w:val="en-US" w:eastAsia="zh-CN"/>
        </w:rPr>
      </w:pPr>
      <w:r>
        <w:rPr>
          <w:rFonts w:hint="eastAsia" w:ascii="楷体_GB2312" w:hAnsi="楷体_GB2312" w:eastAsia="楷体_GB2312" w:cs="楷体_GB2312"/>
          <w:b/>
          <w:bCs/>
          <w:color w:val="auto"/>
          <w:sz w:val="32"/>
          <w:szCs w:val="40"/>
          <w:lang w:eastAsia="zh-CN"/>
        </w:rPr>
        <w:t>（</w:t>
      </w:r>
      <w:r>
        <w:rPr>
          <w:rFonts w:hint="eastAsia" w:ascii="楷体_GB2312" w:hAnsi="楷体_GB2312" w:eastAsia="楷体_GB2312" w:cs="楷体_GB2312"/>
          <w:b/>
          <w:bCs/>
          <w:color w:val="auto"/>
          <w:sz w:val="32"/>
          <w:szCs w:val="40"/>
          <w:lang w:val="en-US" w:eastAsia="zh-CN"/>
        </w:rPr>
        <w:t>一</w:t>
      </w:r>
      <w:r>
        <w:rPr>
          <w:rFonts w:hint="eastAsia" w:ascii="楷体_GB2312" w:hAnsi="楷体_GB2312" w:eastAsia="楷体_GB2312" w:cs="楷体_GB2312"/>
          <w:b/>
          <w:bCs/>
          <w:color w:val="auto"/>
          <w:sz w:val="32"/>
          <w:szCs w:val="40"/>
          <w:lang w:eastAsia="zh-CN"/>
        </w:rPr>
        <w:t>）</w:t>
      </w:r>
      <w:r>
        <w:rPr>
          <w:rFonts w:hint="eastAsia" w:ascii="楷体_GB2312" w:hAnsi="楷体_GB2312" w:eastAsia="楷体_GB2312" w:cs="楷体_GB2312"/>
          <w:b/>
          <w:bCs/>
          <w:color w:val="auto"/>
          <w:sz w:val="32"/>
          <w:szCs w:val="40"/>
          <w:lang w:val="en-US" w:eastAsia="zh-CN"/>
        </w:rPr>
        <w:t>标的物</w:t>
      </w:r>
      <w:r>
        <w:rPr>
          <w:rFonts w:hint="eastAsia" w:ascii="楷体_GB2312" w:hAnsi="楷体_GB2312" w:eastAsia="楷体_GB2312" w:cs="楷体_GB2312"/>
          <w:b/>
          <w:bCs/>
          <w:color w:val="auto"/>
          <w:sz w:val="32"/>
          <w:szCs w:val="40"/>
        </w:rPr>
        <w:t>起租价</w:t>
      </w:r>
      <w:r>
        <w:rPr>
          <w:rFonts w:hint="eastAsia" w:ascii="楷体_GB2312" w:hAnsi="楷体_GB2312" w:eastAsia="楷体_GB2312" w:cs="楷体_GB2312"/>
          <w:b/>
          <w:bCs/>
          <w:color w:val="auto"/>
          <w:sz w:val="32"/>
          <w:szCs w:val="40"/>
          <w:lang w:val="en-US" w:eastAsia="zh-CN"/>
        </w:rPr>
        <w:t>及增幅</w:t>
      </w:r>
    </w:p>
    <w:p w14:paraId="12DCD0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lang w:val="en-US" w:eastAsia="zh-CN"/>
        </w:rPr>
        <w:t>1号标的物起租价：刘庄组</w:t>
      </w:r>
      <w:r>
        <w:rPr>
          <w:rFonts w:hint="default" w:ascii="Times New Roman" w:hAnsi="Times New Roman" w:eastAsia="仿宋_GB2312" w:cs="Times New Roman"/>
          <w:color w:val="auto"/>
          <w:sz w:val="32"/>
          <w:szCs w:val="40"/>
        </w:rPr>
        <w:t>水田</w:t>
      </w:r>
      <w:r>
        <w:rPr>
          <w:rFonts w:hint="eastAsia" w:ascii="Times New Roman" w:hAnsi="Times New Roman" w:eastAsia="仿宋_GB2312" w:cs="Times New Roman"/>
          <w:color w:val="auto"/>
          <w:sz w:val="32"/>
          <w:szCs w:val="40"/>
          <w:lang w:val="en-US" w:eastAsia="zh-CN"/>
        </w:rPr>
        <w:t>32</w:t>
      </w:r>
      <w:r>
        <w:rPr>
          <w:rFonts w:hint="default" w:ascii="Times New Roman" w:hAnsi="Times New Roman" w:eastAsia="仿宋_GB2312" w:cs="Times New Roman"/>
          <w:color w:val="auto"/>
          <w:sz w:val="32"/>
          <w:szCs w:val="40"/>
        </w:rPr>
        <w:t>0元/亩</w:t>
      </w:r>
      <w:r>
        <w:rPr>
          <w:rFonts w:hint="eastAsia"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color w:val="auto"/>
          <w:sz w:val="32"/>
          <w:szCs w:val="40"/>
        </w:rPr>
        <w:t>年</w:t>
      </w:r>
      <w:r>
        <w:rPr>
          <w:rFonts w:hint="eastAsia"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rPr>
        <w:t>旱田</w:t>
      </w:r>
      <w:r>
        <w:rPr>
          <w:rFonts w:hint="eastAsia" w:ascii="Times New Roman" w:hAnsi="Times New Roman" w:eastAsia="仿宋_GB2312" w:cs="Times New Roman"/>
          <w:color w:val="auto"/>
          <w:sz w:val="32"/>
          <w:szCs w:val="40"/>
          <w:lang w:val="en-US" w:eastAsia="zh-CN"/>
        </w:rPr>
        <w:t>260</w:t>
      </w:r>
      <w:r>
        <w:rPr>
          <w:rFonts w:hint="default" w:ascii="Times New Roman" w:hAnsi="Times New Roman" w:eastAsia="仿宋_GB2312" w:cs="Times New Roman"/>
          <w:color w:val="auto"/>
          <w:sz w:val="32"/>
          <w:szCs w:val="40"/>
        </w:rPr>
        <w:t>元/亩</w:t>
      </w:r>
      <w:r>
        <w:rPr>
          <w:rFonts w:hint="eastAsia"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color w:val="auto"/>
          <w:sz w:val="32"/>
          <w:szCs w:val="40"/>
        </w:rPr>
        <w:t>年</w:t>
      </w:r>
      <w:r>
        <w:rPr>
          <w:rFonts w:hint="eastAsia" w:ascii="Times New Roman" w:hAnsi="Times New Roman" w:eastAsia="仿宋_GB2312" w:cs="Times New Roman"/>
          <w:color w:val="auto"/>
          <w:sz w:val="32"/>
          <w:szCs w:val="40"/>
          <w:lang w:eastAsia="zh-CN"/>
        </w:rPr>
        <w:t>；</w:t>
      </w:r>
      <w:r>
        <w:rPr>
          <w:rFonts w:hint="eastAsia" w:ascii="Times New Roman" w:hAnsi="Times New Roman" w:eastAsia="仿宋_GB2312" w:cs="Times New Roman"/>
          <w:color w:val="auto"/>
          <w:sz w:val="32"/>
          <w:szCs w:val="40"/>
          <w:lang w:val="en-US" w:eastAsia="zh-CN"/>
        </w:rPr>
        <w:t>以总价最高价中标。</w:t>
      </w:r>
    </w:p>
    <w:p w14:paraId="2F8537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val="en-US" w:eastAsia="zh-CN"/>
        </w:rPr>
        <w:t>2号标的物起租价：钱庄组</w:t>
      </w:r>
      <w:r>
        <w:rPr>
          <w:rFonts w:hint="default" w:ascii="Times New Roman" w:hAnsi="Times New Roman" w:eastAsia="仿宋_GB2312" w:cs="Times New Roman"/>
          <w:color w:val="auto"/>
          <w:sz w:val="32"/>
          <w:szCs w:val="40"/>
        </w:rPr>
        <w:t>水田</w:t>
      </w:r>
      <w:r>
        <w:rPr>
          <w:rFonts w:hint="eastAsia" w:ascii="Times New Roman" w:hAnsi="Times New Roman" w:eastAsia="仿宋_GB2312" w:cs="Times New Roman"/>
          <w:color w:val="auto"/>
          <w:sz w:val="32"/>
          <w:szCs w:val="40"/>
          <w:lang w:val="en-US" w:eastAsia="zh-CN"/>
        </w:rPr>
        <w:t>35</w:t>
      </w:r>
      <w:r>
        <w:rPr>
          <w:rFonts w:hint="default" w:ascii="Times New Roman" w:hAnsi="Times New Roman" w:eastAsia="仿宋_GB2312" w:cs="Times New Roman"/>
          <w:color w:val="auto"/>
          <w:sz w:val="32"/>
          <w:szCs w:val="40"/>
        </w:rPr>
        <w:t>0元/亩</w:t>
      </w:r>
      <w:r>
        <w:rPr>
          <w:rFonts w:hint="eastAsia"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color w:val="auto"/>
          <w:sz w:val="32"/>
          <w:szCs w:val="40"/>
        </w:rPr>
        <w:t>年</w:t>
      </w:r>
      <w:r>
        <w:rPr>
          <w:rFonts w:hint="eastAsia" w:ascii="Times New Roman" w:hAnsi="Times New Roman" w:eastAsia="仿宋_GB2312" w:cs="Times New Roman"/>
          <w:color w:val="auto"/>
          <w:sz w:val="32"/>
          <w:szCs w:val="40"/>
          <w:lang w:eastAsia="zh-CN"/>
        </w:rPr>
        <w:t>。</w:t>
      </w:r>
    </w:p>
    <w:p w14:paraId="2D1EC8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40"/>
          <w:lang w:eastAsia="zh-CN"/>
        </w:rPr>
      </w:pPr>
      <w:r>
        <w:rPr>
          <w:rFonts w:hint="eastAsia" w:ascii="Times New Roman" w:hAnsi="Times New Roman" w:eastAsia="仿宋_GB2312" w:cs="Times New Roman"/>
          <w:color w:val="auto"/>
          <w:sz w:val="32"/>
          <w:szCs w:val="40"/>
          <w:lang w:val="en-US" w:eastAsia="zh-CN"/>
        </w:rPr>
        <w:t>3号标的物起租价：太平组</w:t>
      </w:r>
      <w:r>
        <w:rPr>
          <w:rFonts w:hint="default" w:ascii="Times New Roman" w:hAnsi="Times New Roman" w:eastAsia="仿宋_GB2312" w:cs="Times New Roman"/>
          <w:color w:val="auto"/>
          <w:sz w:val="32"/>
          <w:szCs w:val="40"/>
        </w:rPr>
        <w:t>旱田</w:t>
      </w:r>
      <w:r>
        <w:rPr>
          <w:rFonts w:hint="eastAsia" w:ascii="Times New Roman" w:hAnsi="Times New Roman" w:eastAsia="仿宋_GB2312" w:cs="Times New Roman"/>
          <w:color w:val="auto"/>
          <w:sz w:val="32"/>
          <w:szCs w:val="40"/>
          <w:lang w:val="en-US" w:eastAsia="zh-CN"/>
        </w:rPr>
        <w:t>260</w:t>
      </w:r>
      <w:r>
        <w:rPr>
          <w:rFonts w:hint="default" w:ascii="Times New Roman" w:hAnsi="Times New Roman" w:eastAsia="仿宋_GB2312" w:cs="Times New Roman"/>
          <w:color w:val="auto"/>
          <w:sz w:val="32"/>
          <w:szCs w:val="40"/>
        </w:rPr>
        <w:t>元/亩</w:t>
      </w:r>
      <w:r>
        <w:rPr>
          <w:rFonts w:hint="eastAsia"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color w:val="auto"/>
          <w:sz w:val="32"/>
          <w:szCs w:val="40"/>
        </w:rPr>
        <w:t>年</w:t>
      </w:r>
      <w:r>
        <w:rPr>
          <w:rFonts w:hint="eastAsia" w:ascii="Times New Roman" w:hAnsi="Times New Roman" w:eastAsia="仿宋_GB2312" w:cs="Times New Roman"/>
          <w:color w:val="auto"/>
          <w:sz w:val="32"/>
          <w:szCs w:val="40"/>
          <w:lang w:eastAsia="zh-CN"/>
        </w:rPr>
        <w:t>。</w:t>
      </w:r>
    </w:p>
    <w:p w14:paraId="42DFE2C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竞价</w:t>
      </w:r>
      <w:r>
        <w:rPr>
          <w:rFonts w:hint="default" w:ascii="Times New Roman" w:hAnsi="Times New Roman" w:eastAsia="仿宋_GB2312" w:cs="Times New Roman"/>
          <w:i w:val="0"/>
          <w:iCs w:val="0"/>
          <w:caps w:val="0"/>
          <w:color w:val="auto"/>
          <w:spacing w:val="0"/>
          <w:sz w:val="32"/>
          <w:szCs w:val="32"/>
          <w:highlight w:val="none"/>
          <w:shd w:val="clear" w:fill="FFFFFF"/>
        </w:rPr>
        <w:t>增幅：每次增幅</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5</w:t>
      </w:r>
      <w:r>
        <w:rPr>
          <w:rFonts w:hint="default" w:ascii="Times New Roman" w:hAnsi="Times New Roman" w:eastAsia="仿宋_GB2312" w:cs="Times New Roman"/>
          <w:i w:val="0"/>
          <w:iCs w:val="0"/>
          <w:caps w:val="0"/>
          <w:color w:val="auto"/>
          <w:spacing w:val="0"/>
          <w:sz w:val="32"/>
          <w:szCs w:val="32"/>
          <w:highlight w:val="none"/>
          <w:shd w:val="clear" w:fill="FFFFFF"/>
        </w:rPr>
        <w:t>元或</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5元</w:t>
      </w:r>
      <w:r>
        <w:rPr>
          <w:rFonts w:hint="default" w:ascii="Times New Roman" w:hAnsi="Times New Roman" w:eastAsia="仿宋_GB2312" w:cs="Times New Roman"/>
          <w:i w:val="0"/>
          <w:iCs w:val="0"/>
          <w:caps w:val="0"/>
          <w:color w:val="auto"/>
          <w:spacing w:val="0"/>
          <w:sz w:val="32"/>
          <w:szCs w:val="32"/>
          <w:highlight w:val="none"/>
          <w:shd w:val="clear" w:fill="FFFFFF"/>
        </w:rPr>
        <w:t>的整数倍数。</w:t>
      </w:r>
      <w:r>
        <w:rPr>
          <w:rFonts w:hint="default" w:ascii="Times New Roman" w:hAnsi="Times New Roman" w:eastAsia="仿宋_GB2312" w:cs="Times New Roman"/>
          <w:color w:val="auto"/>
          <w:sz w:val="32"/>
          <w:szCs w:val="40"/>
        </w:rPr>
        <w:t>承租方</w:t>
      </w:r>
      <w:r>
        <w:rPr>
          <w:rFonts w:hint="eastAsia" w:ascii="Times New Roman" w:hAnsi="Times New Roman" w:eastAsia="仿宋_GB2312" w:cs="Times New Roman"/>
          <w:color w:val="auto"/>
          <w:sz w:val="32"/>
          <w:szCs w:val="40"/>
          <w:lang w:val="en-US" w:eastAsia="zh-CN"/>
        </w:rPr>
        <w:t>可同时参与3个标的物竞价，也可以选择其一竞价。</w:t>
      </w:r>
    </w:p>
    <w:p w14:paraId="15DBB19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auto"/>
          <w:sz w:val="32"/>
          <w:szCs w:val="40"/>
          <w:lang w:val="en-US" w:eastAsia="zh-CN"/>
        </w:rPr>
      </w:pPr>
      <w:r>
        <w:rPr>
          <w:rFonts w:hint="eastAsia" w:ascii="楷体_GB2312" w:hAnsi="楷体_GB2312" w:eastAsia="楷体_GB2312" w:cs="楷体_GB2312"/>
          <w:b/>
          <w:bCs/>
          <w:color w:val="auto"/>
          <w:sz w:val="32"/>
          <w:szCs w:val="40"/>
          <w:lang w:eastAsia="zh-CN"/>
        </w:rPr>
        <w:t>（</w:t>
      </w:r>
      <w:r>
        <w:rPr>
          <w:rFonts w:hint="eastAsia" w:ascii="楷体_GB2312" w:hAnsi="楷体_GB2312" w:eastAsia="楷体_GB2312" w:cs="楷体_GB2312"/>
          <w:b/>
          <w:bCs/>
          <w:color w:val="auto"/>
          <w:sz w:val="32"/>
          <w:szCs w:val="40"/>
          <w:lang w:val="en-US" w:eastAsia="zh-CN"/>
        </w:rPr>
        <w:t>二</w:t>
      </w:r>
      <w:r>
        <w:rPr>
          <w:rFonts w:hint="eastAsia" w:ascii="楷体_GB2312" w:hAnsi="楷体_GB2312" w:eastAsia="楷体_GB2312" w:cs="楷体_GB2312"/>
          <w:b/>
          <w:bCs/>
          <w:color w:val="auto"/>
          <w:sz w:val="32"/>
          <w:szCs w:val="40"/>
          <w:lang w:eastAsia="zh-CN"/>
        </w:rPr>
        <w:t>）</w:t>
      </w:r>
      <w:r>
        <w:rPr>
          <w:rFonts w:hint="default" w:ascii="楷体_GB2312" w:hAnsi="楷体_GB2312" w:eastAsia="楷体_GB2312" w:cs="楷体_GB2312"/>
          <w:b/>
          <w:bCs/>
          <w:color w:val="auto"/>
          <w:sz w:val="32"/>
          <w:szCs w:val="40"/>
          <w:lang w:eastAsia="zh-CN"/>
        </w:rPr>
        <w:t>租赁期限：</w:t>
      </w:r>
      <w:r>
        <w:rPr>
          <w:rFonts w:hint="default" w:ascii="Times New Roman" w:hAnsi="Times New Roman" w:eastAsia="仿宋_GB2312" w:cs="Times New Roman"/>
          <w:color w:val="auto"/>
          <w:sz w:val="32"/>
          <w:szCs w:val="40"/>
        </w:rPr>
        <w:t>期限3年</w:t>
      </w:r>
      <w:r>
        <w:rPr>
          <w:rFonts w:hint="eastAsia" w:ascii="Times New Roman" w:hAnsi="Times New Roman" w:eastAsia="仿宋_GB2312" w:cs="Times New Roman"/>
          <w:color w:val="auto"/>
          <w:sz w:val="32"/>
          <w:szCs w:val="40"/>
          <w:lang w:eastAsia="zh-CN"/>
        </w:rPr>
        <w:t>（</w:t>
      </w:r>
      <w:r>
        <w:rPr>
          <w:rFonts w:hint="eastAsia" w:ascii="Times New Roman" w:hAnsi="Times New Roman" w:eastAsia="仿宋_GB2312" w:cs="Times New Roman"/>
          <w:color w:val="auto"/>
          <w:sz w:val="32"/>
          <w:szCs w:val="40"/>
          <w:lang w:val="en-US" w:eastAsia="zh-CN"/>
        </w:rPr>
        <w:t>具体以租赁协议为准）。</w:t>
      </w:r>
    </w:p>
    <w:p w14:paraId="358EFB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rPr>
      </w:pPr>
      <w:r>
        <w:rPr>
          <w:rFonts w:hint="eastAsia" w:ascii="楷体_GB2312" w:hAnsi="楷体_GB2312" w:eastAsia="楷体_GB2312" w:cs="楷体_GB2312"/>
          <w:b/>
          <w:bCs/>
          <w:color w:val="auto"/>
          <w:sz w:val="32"/>
          <w:szCs w:val="40"/>
          <w:lang w:eastAsia="zh-CN"/>
        </w:rPr>
        <w:t>（</w:t>
      </w:r>
      <w:r>
        <w:rPr>
          <w:rFonts w:hint="eastAsia" w:ascii="楷体_GB2312" w:hAnsi="楷体_GB2312" w:eastAsia="楷体_GB2312" w:cs="楷体_GB2312"/>
          <w:b/>
          <w:bCs/>
          <w:color w:val="auto"/>
          <w:sz w:val="32"/>
          <w:szCs w:val="40"/>
          <w:lang w:val="en-US" w:eastAsia="zh-CN"/>
        </w:rPr>
        <w:t>三</w:t>
      </w:r>
      <w:r>
        <w:rPr>
          <w:rFonts w:hint="eastAsia" w:ascii="楷体_GB2312" w:hAnsi="楷体_GB2312" w:eastAsia="楷体_GB2312" w:cs="楷体_GB2312"/>
          <w:b/>
          <w:bCs/>
          <w:color w:val="auto"/>
          <w:sz w:val="32"/>
          <w:szCs w:val="40"/>
          <w:lang w:eastAsia="zh-CN"/>
        </w:rPr>
        <w:t>）</w:t>
      </w:r>
      <w:r>
        <w:rPr>
          <w:rFonts w:hint="default" w:ascii="楷体_GB2312" w:hAnsi="楷体_GB2312" w:eastAsia="楷体_GB2312" w:cs="楷体_GB2312"/>
          <w:b/>
          <w:bCs/>
          <w:color w:val="auto"/>
          <w:sz w:val="32"/>
          <w:szCs w:val="40"/>
          <w:lang w:eastAsia="zh-CN"/>
        </w:rPr>
        <w:t>竞价方式：</w:t>
      </w:r>
      <w:r>
        <w:rPr>
          <w:rFonts w:hint="default" w:ascii="Times New Roman" w:hAnsi="Times New Roman" w:eastAsia="仿宋_GB2312" w:cs="Times New Roman"/>
          <w:color w:val="auto"/>
          <w:sz w:val="32"/>
          <w:szCs w:val="40"/>
        </w:rPr>
        <w:t>采取公开竞价、价高者得原则</w:t>
      </w:r>
      <w:r>
        <w:rPr>
          <w:rFonts w:hint="eastAsia" w:ascii="Times New Roman" w:hAnsi="Times New Roman" w:eastAsia="仿宋_GB2312" w:cs="Times New Roman"/>
          <w:color w:val="auto"/>
          <w:sz w:val="32"/>
          <w:szCs w:val="40"/>
          <w:lang w:eastAsia="zh-CN"/>
        </w:rPr>
        <w:t>（</w:t>
      </w:r>
      <w:r>
        <w:rPr>
          <w:rFonts w:hint="eastAsia" w:ascii="Times New Roman" w:hAnsi="Times New Roman" w:eastAsia="仿宋_GB2312" w:cs="Times New Roman"/>
          <w:color w:val="auto"/>
          <w:sz w:val="32"/>
          <w:szCs w:val="40"/>
          <w:lang w:val="en-US" w:eastAsia="zh-CN"/>
        </w:rPr>
        <w:t>高于或等于起租价</w:t>
      </w:r>
      <w:r>
        <w:rPr>
          <w:rFonts w:hint="eastAsia" w:ascii="Times New Roman" w:hAnsi="Times New Roman" w:eastAsia="仿宋_GB2312" w:cs="Times New Roman"/>
          <w:color w:val="auto"/>
          <w:sz w:val="32"/>
          <w:szCs w:val="40"/>
          <w:lang w:eastAsia="zh-CN"/>
        </w:rPr>
        <w:t>）。</w:t>
      </w:r>
    </w:p>
    <w:p w14:paraId="30BA38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auto"/>
          <w:sz w:val="32"/>
          <w:szCs w:val="40"/>
          <w:lang w:eastAsia="zh-CN"/>
        </w:rPr>
      </w:pPr>
      <w:r>
        <w:rPr>
          <w:rFonts w:hint="eastAsia" w:ascii="楷体_GB2312" w:hAnsi="楷体_GB2312" w:eastAsia="楷体_GB2312" w:cs="楷体_GB2312"/>
          <w:b/>
          <w:bCs/>
          <w:color w:val="auto"/>
          <w:sz w:val="32"/>
          <w:szCs w:val="40"/>
          <w:lang w:eastAsia="zh-CN"/>
        </w:rPr>
        <w:t>（</w:t>
      </w:r>
      <w:r>
        <w:rPr>
          <w:rFonts w:hint="eastAsia" w:ascii="楷体_GB2312" w:hAnsi="楷体_GB2312" w:eastAsia="楷体_GB2312" w:cs="楷体_GB2312"/>
          <w:b/>
          <w:bCs/>
          <w:color w:val="auto"/>
          <w:sz w:val="32"/>
          <w:szCs w:val="40"/>
          <w:lang w:val="en-US" w:eastAsia="zh-CN"/>
        </w:rPr>
        <w:t>四</w:t>
      </w:r>
      <w:r>
        <w:rPr>
          <w:rFonts w:hint="eastAsia" w:ascii="楷体_GB2312" w:hAnsi="楷体_GB2312" w:eastAsia="楷体_GB2312" w:cs="楷体_GB2312"/>
          <w:b/>
          <w:bCs/>
          <w:color w:val="auto"/>
          <w:sz w:val="32"/>
          <w:szCs w:val="40"/>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本次竞价</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如</w:t>
      </w:r>
      <w:r>
        <w:rPr>
          <w:rFonts w:hint="default" w:ascii="Times New Roman" w:hAnsi="Times New Roman" w:eastAsia="仿宋_GB2312" w:cs="Times New Roman"/>
          <w:i w:val="0"/>
          <w:iCs w:val="0"/>
          <w:caps w:val="0"/>
          <w:color w:val="auto"/>
          <w:spacing w:val="0"/>
          <w:sz w:val="32"/>
          <w:szCs w:val="32"/>
          <w:highlight w:val="none"/>
          <w:shd w:val="clear" w:fill="FFFFFF"/>
        </w:rPr>
        <w:t>一家竞价，满足成交条件，即可成交。</w:t>
      </w:r>
    </w:p>
    <w:p w14:paraId="385872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auto"/>
          <w:spacing w:val="0"/>
          <w:sz w:val="32"/>
          <w:szCs w:val="32"/>
          <w:highlight w:val="none"/>
        </w:rPr>
      </w:pPr>
      <w:r>
        <w:rPr>
          <w:rFonts w:hint="eastAsia" w:ascii="黑体" w:hAnsi="黑体" w:eastAsia="黑体" w:cs="黑体"/>
          <w:i w:val="0"/>
          <w:iCs w:val="0"/>
          <w:caps w:val="0"/>
          <w:color w:val="auto"/>
          <w:spacing w:val="0"/>
          <w:sz w:val="32"/>
          <w:szCs w:val="32"/>
          <w:highlight w:val="none"/>
          <w:shd w:val="clear" w:fill="FFFFFF"/>
          <w:lang w:val="en-US" w:eastAsia="zh-CN"/>
        </w:rPr>
        <w:t>五、</w:t>
      </w:r>
      <w:r>
        <w:rPr>
          <w:rFonts w:hint="eastAsia" w:ascii="黑体" w:hAnsi="黑体" w:eastAsia="黑体" w:cs="黑体"/>
          <w:i w:val="0"/>
          <w:iCs w:val="0"/>
          <w:caps w:val="0"/>
          <w:color w:val="auto"/>
          <w:spacing w:val="0"/>
          <w:sz w:val="32"/>
          <w:szCs w:val="32"/>
          <w:highlight w:val="none"/>
          <w:shd w:val="clear" w:fill="FFFFFF"/>
        </w:rPr>
        <w:t>竞价程序</w:t>
      </w:r>
    </w:p>
    <w:p w14:paraId="4645BC2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本次</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竞价</w:t>
      </w:r>
      <w:r>
        <w:rPr>
          <w:rFonts w:hint="default" w:ascii="Times New Roman" w:hAnsi="Times New Roman" w:eastAsia="仿宋_GB2312" w:cs="Times New Roman"/>
          <w:i w:val="0"/>
          <w:iCs w:val="0"/>
          <w:caps w:val="0"/>
          <w:color w:val="auto"/>
          <w:spacing w:val="0"/>
          <w:sz w:val="32"/>
          <w:szCs w:val="32"/>
          <w:highlight w:val="none"/>
          <w:shd w:val="clear" w:fill="FFFFFF"/>
        </w:rPr>
        <w:t>以书面报价的方式进行</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最高报价如等于或高于起</w:t>
      </w:r>
      <w:r>
        <w:rPr>
          <w:rFonts w:hint="eastAsia" w:eastAsia="仿宋_GB2312" w:cs="Times New Roman"/>
          <w:i w:val="0"/>
          <w:iCs w:val="0"/>
          <w:caps w:val="0"/>
          <w:color w:val="auto"/>
          <w:spacing w:val="0"/>
          <w:sz w:val="32"/>
          <w:szCs w:val="32"/>
          <w:highlight w:val="none"/>
          <w:shd w:val="clear" w:fill="FFFFFF"/>
          <w:lang w:val="en-US" w:eastAsia="zh-CN"/>
        </w:rPr>
        <w:t>租</w:t>
      </w:r>
      <w:r>
        <w:rPr>
          <w:rFonts w:hint="default" w:ascii="Times New Roman" w:hAnsi="Times New Roman" w:eastAsia="仿宋_GB2312" w:cs="Times New Roman"/>
          <w:i w:val="0"/>
          <w:iCs w:val="0"/>
          <w:caps w:val="0"/>
          <w:color w:val="auto"/>
          <w:spacing w:val="0"/>
          <w:sz w:val="32"/>
          <w:szCs w:val="32"/>
          <w:highlight w:val="none"/>
          <w:shd w:val="clear" w:fill="FFFFFF"/>
        </w:rPr>
        <w:t>价，本次竞价有效</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，即由主持人宣布起</w:t>
      </w:r>
      <w:r>
        <w:rPr>
          <w:rFonts w:hint="eastAsia" w:eastAsia="仿宋_GB2312" w:cs="Times New Roman"/>
          <w:i w:val="0"/>
          <w:iCs w:val="0"/>
          <w:caps w:val="0"/>
          <w:color w:val="auto"/>
          <w:spacing w:val="0"/>
          <w:sz w:val="32"/>
          <w:szCs w:val="32"/>
          <w:highlight w:val="none"/>
          <w:shd w:val="clear" w:fill="FFFFFF"/>
          <w:lang w:val="en-US" w:eastAsia="zh-CN"/>
        </w:rPr>
        <w:t>租</w:t>
      </w:r>
      <w:r>
        <w:rPr>
          <w:rFonts w:hint="default" w:ascii="Times New Roman" w:hAnsi="Times New Roman" w:eastAsia="仿宋_GB2312" w:cs="Times New Roman"/>
          <w:i w:val="0"/>
          <w:iCs w:val="0"/>
          <w:caps w:val="0"/>
          <w:color w:val="auto"/>
          <w:spacing w:val="0"/>
          <w:sz w:val="32"/>
          <w:szCs w:val="32"/>
          <w:highlight w:val="none"/>
          <w:shd w:val="clear" w:fill="FFFFFF"/>
        </w:rPr>
        <w:t>价，由竞租人进行书面报价。意向承租方应正确填写竞租报价单进行报价,书面报价一经递交，不得撤回，当其他意向承租方有更高报价时，其报价即丧失约束力。</w:t>
      </w:r>
    </w:p>
    <w:p w14:paraId="142F45A4">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主持人介绍竞租报价的报价规则，宣布报价开始。</w:t>
      </w:r>
    </w:p>
    <w:p w14:paraId="51DB360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参加竞租报价的</w:t>
      </w:r>
      <w:r>
        <w:rPr>
          <w:rFonts w:hint="default" w:ascii="Times New Roman" w:hAnsi="Times New Roman" w:eastAsia="仿宋_GB2312" w:cs="Times New Roman"/>
          <w:color w:val="auto"/>
          <w:sz w:val="32"/>
          <w:szCs w:val="40"/>
        </w:rPr>
        <w:t>承租方</w:t>
      </w:r>
      <w:r>
        <w:rPr>
          <w:rFonts w:hint="default" w:ascii="Times New Roman" w:hAnsi="Times New Roman" w:eastAsia="仿宋_GB2312" w:cs="Times New Roman"/>
          <w:i w:val="0"/>
          <w:iCs w:val="0"/>
          <w:caps w:val="0"/>
          <w:color w:val="auto"/>
          <w:spacing w:val="0"/>
          <w:sz w:val="32"/>
          <w:szCs w:val="32"/>
          <w:highlight w:val="none"/>
          <w:shd w:val="clear" w:fill="FFFFFF"/>
        </w:rPr>
        <w:t>书面填写《竞租报价单》进行多</w:t>
      </w:r>
      <w:r>
        <w:rPr>
          <w:rFonts w:hint="eastAsia" w:eastAsia="仿宋_GB2312" w:cs="Times New Roman"/>
          <w:i w:val="0"/>
          <w:iCs w:val="0"/>
          <w:caps w:val="0"/>
          <w:color w:val="auto"/>
          <w:spacing w:val="0"/>
          <w:sz w:val="32"/>
          <w:szCs w:val="32"/>
          <w:highlight w:val="none"/>
          <w:shd w:val="clear" w:fill="FFFFFF"/>
          <w:lang w:eastAsia="zh-CN"/>
        </w:rPr>
        <w:t>轮次</w:t>
      </w:r>
      <w:r>
        <w:rPr>
          <w:rFonts w:hint="default" w:ascii="Times New Roman" w:hAnsi="Times New Roman" w:eastAsia="仿宋_GB2312" w:cs="Times New Roman"/>
          <w:i w:val="0"/>
          <w:iCs w:val="0"/>
          <w:caps w:val="0"/>
          <w:color w:val="auto"/>
          <w:spacing w:val="0"/>
          <w:sz w:val="32"/>
          <w:szCs w:val="32"/>
          <w:highlight w:val="none"/>
          <w:shd w:val="clear" w:fill="FFFFFF"/>
        </w:rPr>
        <w:t>报价，每轮次报价时间为3分钟，下一轮报价必须高于上一轮最高报价，否则报价无效，不得</w:t>
      </w:r>
      <w:r>
        <w:rPr>
          <w:rFonts w:hint="eastAsia" w:eastAsia="仿宋_GB2312" w:cs="Times New Roman"/>
          <w:i w:val="0"/>
          <w:iCs w:val="0"/>
          <w:caps w:val="0"/>
          <w:color w:val="auto"/>
          <w:spacing w:val="0"/>
          <w:sz w:val="32"/>
          <w:szCs w:val="32"/>
          <w:highlight w:val="none"/>
          <w:shd w:val="clear" w:fill="FFFFFF"/>
          <w:lang w:eastAsia="zh-CN"/>
        </w:rPr>
        <w:t>再</w:t>
      </w:r>
      <w:r>
        <w:rPr>
          <w:rFonts w:hint="default" w:ascii="Times New Roman" w:hAnsi="Times New Roman" w:eastAsia="仿宋_GB2312" w:cs="Times New Roman"/>
          <w:i w:val="0"/>
          <w:iCs w:val="0"/>
          <w:caps w:val="0"/>
          <w:color w:val="auto"/>
          <w:spacing w:val="0"/>
          <w:sz w:val="32"/>
          <w:szCs w:val="32"/>
          <w:highlight w:val="none"/>
          <w:shd w:val="clear" w:fill="FFFFFF"/>
        </w:rPr>
        <w:t>参与后续轮次报价。</w:t>
      </w:r>
    </w:p>
    <w:p w14:paraId="45FE0E96">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主持人收到竞租人的《竞租报价单》后，提交招租人对《竞租报价单》予以审核，对符合规定的《竞租报价单》予以确认。</w:t>
      </w:r>
    </w:p>
    <w:p w14:paraId="49FFEA9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主持人确认该《竞租报价单》的报价后，现场公开报出最高报价，继续接受新的报价。</w:t>
      </w:r>
    </w:p>
    <w:p w14:paraId="2838D17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主持人连续三次报出最高报价，并询问其他竞租人是否愿意继续报价，没有竞租人表示愿意继续报价的，主持人宣布现场竞租报价结束，并按下列规定确定报价结果：</w:t>
      </w:r>
    </w:p>
    <w:p w14:paraId="4DA3EAE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①竞租报价不得低于起</w:t>
      </w:r>
      <w:r>
        <w:rPr>
          <w:rFonts w:hint="eastAsia" w:eastAsia="仿宋_GB2312" w:cs="Times New Roman"/>
          <w:i w:val="0"/>
          <w:iCs w:val="0"/>
          <w:caps w:val="0"/>
          <w:color w:val="auto"/>
          <w:spacing w:val="0"/>
          <w:sz w:val="32"/>
          <w:szCs w:val="32"/>
          <w:highlight w:val="none"/>
          <w:shd w:val="clear" w:fill="FFFFFF"/>
          <w:lang w:val="en-US" w:eastAsia="zh-CN"/>
        </w:rPr>
        <w:t>租</w:t>
      </w:r>
      <w:r>
        <w:rPr>
          <w:rFonts w:hint="default" w:ascii="Times New Roman" w:hAnsi="Times New Roman" w:eastAsia="仿宋_GB2312" w:cs="Times New Roman"/>
          <w:i w:val="0"/>
          <w:iCs w:val="0"/>
          <w:caps w:val="0"/>
          <w:color w:val="auto"/>
          <w:spacing w:val="0"/>
          <w:sz w:val="32"/>
          <w:szCs w:val="32"/>
          <w:highlight w:val="none"/>
          <w:shd w:val="clear" w:fill="FFFFFF"/>
        </w:rPr>
        <w:t>价，如低于起</w:t>
      </w:r>
      <w:r>
        <w:rPr>
          <w:rFonts w:hint="eastAsia" w:eastAsia="仿宋_GB2312" w:cs="Times New Roman"/>
          <w:i w:val="0"/>
          <w:iCs w:val="0"/>
          <w:caps w:val="0"/>
          <w:color w:val="auto"/>
          <w:spacing w:val="0"/>
          <w:sz w:val="32"/>
          <w:szCs w:val="32"/>
          <w:highlight w:val="none"/>
          <w:shd w:val="clear" w:fill="FFFFFF"/>
          <w:lang w:val="en-US" w:eastAsia="zh-CN"/>
        </w:rPr>
        <w:t>租</w:t>
      </w:r>
      <w:r>
        <w:rPr>
          <w:rFonts w:hint="default" w:ascii="Times New Roman" w:hAnsi="Times New Roman" w:eastAsia="仿宋_GB2312" w:cs="Times New Roman"/>
          <w:i w:val="0"/>
          <w:iCs w:val="0"/>
          <w:caps w:val="0"/>
          <w:color w:val="auto"/>
          <w:spacing w:val="0"/>
          <w:sz w:val="32"/>
          <w:szCs w:val="32"/>
          <w:highlight w:val="none"/>
          <w:shd w:val="clear" w:fill="FFFFFF"/>
        </w:rPr>
        <w:t>价为无效报价。</w:t>
      </w:r>
    </w:p>
    <w:p w14:paraId="147598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②在本次现场报价结束后，竞租报价最高的竞租单位若有两个或者两个以上的竞租人报价相同时，以递交《竞租报价单》时间最早的竞租人为竞得人。</w:t>
      </w:r>
    </w:p>
    <w:p w14:paraId="2A9B2EFA">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《竞租报价单》一经递交，不得撤回。</w:t>
      </w:r>
    </w:p>
    <w:p w14:paraId="2E1B7279">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报价人有下列情形之一的，为无效报价：</w:t>
      </w:r>
    </w:p>
    <w:p w14:paraId="47141CA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①《竞租报价单》未提交给主持人的;</w:t>
      </w:r>
    </w:p>
    <w:p w14:paraId="21737C1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②</w:t>
      </w:r>
      <w:r>
        <w:rPr>
          <w:rFonts w:hint="eastAsia" w:eastAsia="仿宋_GB2312" w:cs="Times New Roman"/>
          <w:i w:val="0"/>
          <w:iCs w:val="0"/>
          <w:caps w:val="0"/>
          <w:color w:val="auto"/>
          <w:spacing w:val="0"/>
          <w:sz w:val="32"/>
          <w:szCs w:val="32"/>
          <w:highlight w:val="none"/>
          <w:shd w:val="clear" w:fill="FFFFFF"/>
          <w:lang w:val="en-US" w:eastAsia="zh-CN"/>
        </w:rPr>
        <w:t xml:space="preserve"> </w:t>
      </w:r>
      <w:r>
        <w:rPr>
          <w:rFonts w:hint="default" w:ascii="Times New Roman" w:hAnsi="Times New Roman" w:eastAsia="仿宋_GB2312" w:cs="Times New Roman"/>
          <w:i w:val="0"/>
          <w:iCs w:val="0"/>
          <w:caps w:val="0"/>
          <w:color w:val="auto"/>
          <w:spacing w:val="0"/>
          <w:sz w:val="32"/>
          <w:szCs w:val="32"/>
          <w:highlight w:val="none"/>
          <w:shd w:val="clear" w:fill="FFFFFF"/>
        </w:rPr>
        <w:t>不按规定填写《竞租报价单》的;</w:t>
      </w:r>
    </w:p>
    <w:p w14:paraId="20644FD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③《竞租报价单》填写人名称与竞租人名称不符的;</w:t>
      </w:r>
    </w:p>
    <w:p w14:paraId="05D9A71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④</w:t>
      </w:r>
      <w:r>
        <w:rPr>
          <w:rFonts w:hint="eastAsia" w:eastAsia="仿宋_GB2312" w:cs="Times New Roman"/>
          <w:i w:val="0"/>
          <w:iCs w:val="0"/>
          <w:caps w:val="0"/>
          <w:color w:val="auto"/>
          <w:spacing w:val="0"/>
          <w:sz w:val="32"/>
          <w:szCs w:val="32"/>
          <w:highlight w:val="none"/>
          <w:shd w:val="clear" w:fill="FFFFFF"/>
          <w:lang w:val="en-US" w:eastAsia="zh-CN"/>
        </w:rPr>
        <w:t xml:space="preserve"> </w:t>
      </w:r>
      <w:r>
        <w:rPr>
          <w:rFonts w:hint="default" w:ascii="Times New Roman" w:hAnsi="Times New Roman" w:eastAsia="仿宋_GB2312" w:cs="Times New Roman"/>
          <w:i w:val="0"/>
          <w:iCs w:val="0"/>
          <w:caps w:val="0"/>
          <w:color w:val="auto"/>
          <w:spacing w:val="0"/>
          <w:sz w:val="32"/>
          <w:szCs w:val="32"/>
          <w:highlight w:val="none"/>
          <w:shd w:val="clear" w:fill="FFFFFF"/>
        </w:rPr>
        <w:t>报价不符合报价规则的。</w:t>
      </w:r>
    </w:p>
    <w:p w14:paraId="32E8FE3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fill="FFFFFF"/>
        </w:rPr>
        <w:t>8</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 xml:space="preserve">. </w:t>
      </w:r>
      <w:r>
        <w:rPr>
          <w:rFonts w:hint="default" w:ascii="Times New Roman" w:hAnsi="Times New Roman" w:eastAsia="仿宋_GB2312" w:cs="Times New Roman"/>
          <w:i w:val="0"/>
          <w:iCs w:val="0"/>
          <w:caps w:val="0"/>
          <w:color w:val="auto"/>
          <w:spacing w:val="0"/>
          <w:sz w:val="32"/>
          <w:szCs w:val="32"/>
          <w:highlight w:val="none"/>
          <w:shd w:val="clear" w:fill="FFFFFF"/>
        </w:rPr>
        <w:t>竞租成交后，招租人和竞得人</w:t>
      </w:r>
      <w:r>
        <w:rPr>
          <w:rFonts w:hint="eastAsia" w:eastAsia="仿宋_GB2312" w:cs="Times New Roman"/>
          <w:i w:val="0"/>
          <w:iCs w:val="0"/>
          <w:caps w:val="0"/>
          <w:color w:val="auto"/>
          <w:spacing w:val="0"/>
          <w:sz w:val="32"/>
          <w:szCs w:val="32"/>
          <w:highlight w:val="none"/>
          <w:shd w:val="clear" w:fill="FFFFFF"/>
          <w:lang w:eastAsia="zh-CN"/>
        </w:rPr>
        <w:t>签订</w:t>
      </w:r>
      <w:r>
        <w:rPr>
          <w:rFonts w:hint="default" w:ascii="Times New Roman" w:hAnsi="Times New Roman" w:eastAsia="仿宋_GB2312" w:cs="Times New Roman"/>
          <w:i w:val="0"/>
          <w:iCs w:val="0"/>
          <w:caps w:val="0"/>
          <w:color w:val="auto"/>
          <w:spacing w:val="0"/>
          <w:sz w:val="32"/>
          <w:szCs w:val="32"/>
          <w:highlight w:val="none"/>
          <w:shd w:val="clear" w:fill="FFFFFF"/>
        </w:rPr>
        <w:t>《成交确认通知书》</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并现场缴纳履约</w:t>
      </w:r>
      <w:r>
        <w:rPr>
          <w:rFonts w:hint="default" w:ascii="Times New Roman" w:hAnsi="Times New Roman" w:eastAsia="仿宋_GB2312" w:cs="Times New Roman"/>
          <w:i w:val="0"/>
          <w:iCs w:val="0"/>
          <w:caps w:val="0"/>
          <w:color w:val="auto"/>
          <w:spacing w:val="0"/>
          <w:sz w:val="32"/>
          <w:szCs w:val="32"/>
          <w:highlight w:val="none"/>
          <w:shd w:val="clear" w:fill="FFFFFF"/>
        </w:rPr>
        <w:t>保证金</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5000</w:t>
      </w:r>
      <w:r>
        <w:rPr>
          <w:rFonts w:hint="default" w:ascii="Times New Roman" w:hAnsi="Times New Roman" w:eastAsia="仿宋_GB2312" w:cs="Times New Roman"/>
          <w:i w:val="0"/>
          <w:iCs w:val="0"/>
          <w:caps w:val="0"/>
          <w:color w:val="auto"/>
          <w:spacing w:val="0"/>
          <w:sz w:val="32"/>
          <w:szCs w:val="32"/>
          <w:highlight w:val="none"/>
          <w:shd w:val="clear" w:fill="FFFFFF"/>
        </w:rPr>
        <w:t>元</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银行账户由招租</w:t>
      </w:r>
      <w:r>
        <w:rPr>
          <w:rFonts w:hint="default" w:ascii="Times New Roman" w:hAnsi="Times New Roman" w:eastAsia="仿宋_GB2312" w:cs="Times New Roman"/>
          <w:i w:val="0"/>
          <w:iCs w:val="0"/>
          <w:caps w:val="0"/>
          <w:color w:val="auto"/>
          <w:spacing w:val="0"/>
          <w:sz w:val="32"/>
          <w:szCs w:val="32"/>
          <w:highlight w:val="none"/>
          <w:shd w:val="clear" w:fill="FFFFFF"/>
        </w:rPr>
        <w:t>人</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提供），</w:t>
      </w:r>
      <w:r>
        <w:rPr>
          <w:rFonts w:hint="default" w:ascii="Times New Roman" w:hAnsi="Times New Roman" w:eastAsia="仿宋_GB2312" w:cs="Times New Roman"/>
          <w:i w:val="0"/>
          <w:iCs w:val="0"/>
          <w:caps w:val="0"/>
          <w:color w:val="auto"/>
          <w:spacing w:val="0"/>
          <w:sz w:val="32"/>
          <w:szCs w:val="32"/>
          <w:highlight w:val="none"/>
          <w:shd w:val="clear" w:fill="FFFFFF"/>
        </w:rPr>
        <w:t>合同期满且无承租方责任后</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2</w:t>
      </w:r>
      <w:r>
        <w:rPr>
          <w:rFonts w:hint="default" w:ascii="Times New Roman" w:hAnsi="Times New Roman" w:eastAsia="仿宋_GB2312" w:cs="Times New Roman"/>
          <w:i w:val="0"/>
          <w:iCs w:val="0"/>
          <w:caps w:val="0"/>
          <w:color w:val="auto"/>
          <w:spacing w:val="0"/>
          <w:sz w:val="32"/>
          <w:szCs w:val="32"/>
          <w:highlight w:val="none"/>
          <w:shd w:val="clear" w:fill="FFFFFF"/>
        </w:rPr>
        <w:t>个月内退还</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不计息</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如竞得人不当场签字确认</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及缴纳履约保证金</w:t>
      </w:r>
      <w:r>
        <w:rPr>
          <w:rFonts w:hint="default" w:ascii="Times New Roman" w:hAnsi="Times New Roman" w:eastAsia="仿宋_GB2312" w:cs="Times New Roman"/>
          <w:i w:val="0"/>
          <w:iCs w:val="0"/>
          <w:caps w:val="0"/>
          <w:color w:val="auto"/>
          <w:spacing w:val="0"/>
          <w:sz w:val="32"/>
          <w:szCs w:val="32"/>
          <w:highlight w:val="none"/>
          <w:shd w:val="clear" w:fill="FFFFFF"/>
        </w:rPr>
        <w:t>，即被视为违约</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p>
    <w:p w14:paraId="1BAE4A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auto"/>
          <w:spacing w:val="0"/>
          <w:sz w:val="32"/>
          <w:szCs w:val="32"/>
          <w:highlight w:val="none"/>
          <w:shd w:val="clear" w:fill="FFFFFF"/>
        </w:rPr>
      </w:pPr>
      <w:r>
        <w:rPr>
          <w:rFonts w:hint="eastAsia" w:ascii="黑体" w:hAnsi="黑体" w:eastAsia="黑体" w:cs="黑体"/>
          <w:i w:val="0"/>
          <w:iCs w:val="0"/>
          <w:caps w:val="0"/>
          <w:color w:val="auto"/>
          <w:spacing w:val="0"/>
          <w:sz w:val="32"/>
          <w:szCs w:val="32"/>
          <w:highlight w:val="none"/>
          <w:shd w:val="clear" w:fill="FFFFFF"/>
          <w:lang w:val="en-US" w:eastAsia="zh-CN"/>
        </w:rPr>
        <w:t>六</w:t>
      </w:r>
      <w:r>
        <w:rPr>
          <w:rFonts w:hint="eastAsia" w:ascii="黑体" w:hAnsi="黑体" w:eastAsia="黑体" w:cs="黑体"/>
          <w:i w:val="0"/>
          <w:iCs w:val="0"/>
          <w:caps w:val="0"/>
          <w:color w:val="auto"/>
          <w:spacing w:val="0"/>
          <w:sz w:val="32"/>
          <w:szCs w:val="32"/>
          <w:highlight w:val="none"/>
          <w:shd w:val="clear" w:fill="FFFFFF"/>
        </w:rPr>
        <w:t>、租金支付方式</w:t>
      </w:r>
    </w:p>
    <w:p w14:paraId="2032A6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shd w:val="clear" w:fill="FFFFFF"/>
        </w:rPr>
      </w:pPr>
      <w:r>
        <w:rPr>
          <w:rFonts w:hint="default" w:ascii="Times New Roman" w:hAnsi="Times New Roman" w:eastAsia="仿宋_GB2312" w:cs="Times New Roman"/>
          <w:i w:val="0"/>
          <w:iCs w:val="0"/>
          <w:caps w:val="0"/>
          <w:color w:val="auto"/>
          <w:spacing w:val="0"/>
          <w:sz w:val="32"/>
          <w:szCs w:val="32"/>
          <w:highlight w:val="none"/>
          <w:shd w:val="clear" w:fill="FFFFFF"/>
        </w:rPr>
        <w:t>租金支付方式：</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每个标的物的</w:t>
      </w:r>
      <w:r>
        <w:rPr>
          <w:rFonts w:hint="default" w:ascii="Times New Roman" w:hAnsi="Times New Roman" w:eastAsia="仿宋_GB2312" w:cs="Times New Roman"/>
          <w:i w:val="0"/>
          <w:iCs w:val="0"/>
          <w:caps w:val="0"/>
          <w:color w:val="auto"/>
          <w:spacing w:val="0"/>
          <w:sz w:val="32"/>
          <w:szCs w:val="32"/>
          <w:highlight w:val="none"/>
          <w:shd w:val="clear" w:fill="FFFFFF"/>
        </w:rPr>
        <w:t>租金每年</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缴纳</w:t>
      </w:r>
      <w:r>
        <w:rPr>
          <w:rFonts w:hint="default" w:ascii="Times New Roman" w:hAnsi="Times New Roman" w:eastAsia="仿宋_GB2312" w:cs="Times New Roman"/>
          <w:i w:val="0"/>
          <w:iCs w:val="0"/>
          <w:caps w:val="0"/>
          <w:color w:val="auto"/>
          <w:spacing w:val="0"/>
          <w:sz w:val="32"/>
          <w:szCs w:val="32"/>
          <w:highlight w:val="none"/>
          <w:shd w:val="clear" w:fill="FFFFFF"/>
        </w:rPr>
        <w:t>一次，租期内租金不变，第一次租金在合同签订</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后30日内</w:t>
      </w:r>
      <w:r>
        <w:rPr>
          <w:rFonts w:hint="default" w:ascii="Times New Roman" w:hAnsi="Times New Roman" w:eastAsia="仿宋_GB2312" w:cs="Times New Roman"/>
          <w:i w:val="0"/>
          <w:iCs w:val="0"/>
          <w:caps w:val="0"/>
          <w:color w:val="auto"/>
          <w:spacing w:val="0"/>
          <w:sz w:val="32"/>
          <w:szCs w:val="32"/>
          <w:highlight w:val="none"/>
          <w:shd w:val="clear" w:fill="FFFFFF"/>
        </w:rPr>
        <w:t>缴纳至招租人</w:t>
      </w:r>
      <w:r>
        <w:rPr>
          <w:rFonts w:hint="eastAsia" w:eastAsia="仿宋_GB2312" w:cs="Times New Roman"/>
          <w:i w:val="0"/>
          <w:iCs w:val="0"/>
          <w:caps w:val="0"/>
          <w:color w:val="auto"/>
          <w:spacing w:val="0"/>
          <w:sz w:val="32"/>
          <w:szCs w:val="32"/>
          <w:highlight w:val="none"/>
          <w:shd w:val="clear" w:fill="FFFFFF"/>
          <w:lang w:eastAsia="zh-CN"/>
        </w:rPr>
        <w:t>指定账户</w:t>
      </w:r>
      <w:r>
        <w:rPr>
          <w:rFonts w:hint="default" w:ascii="Times New Roman" w:hAnsi="Times New Roman" w:eastAsia="仿宋_GB2312" w:cs="Times New Roman"/>
          <w:i w:val="0"/>
          <w:iCs w:val="0"/>
          <w:caps w:val="0"/>
          <w:color w:val="auto"/>
          <w:spacing w:val="0"/>
          <w:sz w:val="32"/>
          <w:szCs w:val="32"/>
          <w:highlight w:val="none"/>
          <w:shd w:val="clear" w:fill="FFFFFF"/>
        </w:rPr>
        <w:t>，后期租金在</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每年9月1日前</w:t>
      </w:r>
      <w:r>
        <w:rPr>
          <w:rFonts w:hint="default" w:ascii="Times New Roman" w:hAnsi="Times New Roman" w:eastAsia="仿宋_GB2312" w:cs="Times New Roman"/>
          <w:i w:val="0"/>
          <w:iCs w:val="0"/>
          <w:caps w:val="0"/>
          <w:color w:val="auto"/>
          <w:spacing w:val="0"/>
          <w:sz w:val="32"/>
          <w:szCs w:val="32"/>
          <w:highlight w:val="none"/>
          <w:shd w:val="clear" w:fill="FFFFFF"/>
        </w:rPr>
        <w:t>交纳完毕，具体付款日期在《租赁合同》中约定。</w:t>
      </w:r>
    </w:p>
    <w:p w14:paraId="766DA9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40"/>
        </w:rPr>
      </w:pPr>
      <w:r>
        <w:rPr>
          <w:rFonts w:hint="eastAsia" w:ascii="Times New Roman" w:hAnsi="Times New Roman" w:eastAsia="黑体" w:cs="Times New Roman"/>
          <w:color w:val="auto"/>
          <w:sz w:val="32"/>
          <w:szCs w:val="40"/>
          <w:lang w:val="en-US" w:eastAsia="zh-CN"/>
        </w:rPr>
        <w:t>七</w:t>
      </w:r>
      <w:r>
        <w:rPr>
          <w:rFonts w:hint="default" w:ascii="Times New Roman" w:hAnsi="Times New Roman" w:eastAsia="黑体" w:cs="Times New Roman"/>
          <w:color w:val="auto"/>
          <w:sz w:val="32"/>
          <w:szCs w:val="40"/>
        </w:rPr>
        <w:t>、报名及竞价事项</w:t>
      </w:r>
    </w:p>
    <w:p w14:paraId="68B57CF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lang w:val="en-US"/>
        </w:rPr>
      </w:pPr>
      <w:r>
        <w:rPr>
          <w:rFonts w:hint="default" w:ascii="Times New Roman" w:hAnsi="Times New Roman" w:eastAsia="仿宋_GB2312" w:cs="Times New Roman"/>
          <w:b/>
          <w:bCs/>
          <w:color w:val="auto"/>
          <w:sz w:val="32"/>
          <w:szCs w:val="40"/>
        </w:rPr>
        <w:t>报名时间：</w:t>
      </w:r>
      <w:r>
        <w:rPr>
          <w:rFonts w:hint="default" w:ascii="Times New Roman" w:hAnsi="Times New Roman" w:eastAsia="仿宋_GB2312" w:cs="Times New Roman"/>
          <w:color w:val="auto"/>
          <w:sz w:val="32"/>
          <w:szCs w:val="40"/>
        </w:rPr>
        <w:t>自本公告发布之日起至</w:t>
      </w:r>
      <w:r>
        <w:rPr>
          <w:rFonts w:hint="default" w:ascii="Times New Roman" w:hAnsi="Times New Roman" w:eastAsia="仿宋_GB2312" w:cs="Times New Roman"/>
          <w:color w:val="auto"/>
          <w:sz w:val="32"/>
          <w:szCs w:val="40"/>
          <w:lang w:val="en-US" w:eastAsia="zh-CN"/>
        </w:rPr>
        <w:t>2026</w:t>
      </w:r>
      <w:r>
        <w:rPr>
          <w:rFonts w:hint="default" w:ascii="Times New Roman" w:hAnsi="Times New Roman" w:eastAsia="仿宋_GB2312" w:cs="Times New Roman"/>
          <w:color w:val="auto"/>
          <w:sz w:val="32"/>
          <w:szCs w:val="40"/>
        </w:rPr>
        <w:t>年</w:t>
      </w:r>
      <w:r>
        <w:rPr>
          <w:rFonts w:hint="default" w:ascii="Times New Roman" w:hAnsi="Times New Roman" w:eastAsia="仿宋_GB2312" w:cs="Times New Roman"/>
          <w:color w:val="auto"/>
          <w:sz w:val="32"/>
          <w:szCs w:val="40"/>
          <w:lang w:val="en-US" w:eastAsia="zh-CN"/>
        </w:rPr>
        <w:t>5</w:t>
      </w:r>
      <w:r>
        <w:rPr>
          <w:rFonts w:hint="default" w:ascii="Times New Roman" w:hAnsi="Times New Roman" w:eastAsia="仿宋_GB2312" w:cs="Times New Roman"/>
          <w:color w:val="auto"/>
          <w:sz w:val="32"/>
          <w:szCs w:val="40"/>
        </w:rPr>
        <w:t>月</w:t>
      </w:r>
      <w:r>
        <w:rPr>
          <w:rFonts w:hint="eastAsia" w:ascii="Times New Roman" w:hAnsi="Times New Roman" w:eastAsia="仿宋_GB2312" w:cs="Times New Roman"/>
          <w:color w:val="auto"/>
          <w:sz w:val="32"/>
          <w:szCs w:val="40"/>
          <w:lang w:val="en-US" w:eastAsia="zh-CN"/>
        </w:rPr>
        <w:t>29</w:t>
      </w:r>
      <w:r>
        <w:rPr>
          <w:rFonts w:hint="default" w:ascii="Times New Roman" w:hAnsi="Times New Roman" w:eastAsia="仿宋_GB2312" w:cs="Times New Roman"/>
          <w:color w:val="auto"/>
          <w:sz w:val="32"/>
          <w:szCs w:val="40"/>
        </w:rPr>
        <w:t>日</w:t>
      </w:r>
      <w:r>
        <w:rPr>
          <w:rFonts w:hint="eastAsia" w:ascii="Times New Roman" w:hAnsi="Times New Roman" w:eastAsia="仿宋_GB2312" w:cs="Times New Roman"/>
          <w:color w:val="auto"/>
          <w:sz w:val="32"/>
          <w:szCs w:val="40"/>
          <w:lang w:val="en-US" w:eastAsia="zh-CN"/>
        </w:rPr>
        <w:t>上午11:00止。</w:t>
      </w:r>
    </w:p>
    <w:p w14:paraId="2CB3178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b/>
          <w:bCs/>
          <w:color w:val="auto"/>
          <w:sz w:val="32"/>
          <w:szCs w:val="40"/>
        </w:rPr>
        <w:t>报名地点：</w:t>
      </w:r>
      <w:r>
        <w:rPr>
          <w:rFonts w:hint="default" w:ascii="Times New Roman" w:hAnsi="Times New Roman" w:eastAsia="仿宋_GB2312" w:cs="Times New Roman"/>
          <w:color w:val="auto"/>
          <w:sz w:val="32"/>
          <w:szCs w:val="40"/>
          <w:lang w:val="en-US" w:eastAsia="zh-CN"/>
        </w:rPr>
        <w:t>天长市金集镇谕兴社区兴天矿业</w:t>
      </w:r>
      <w:r>
        <w:rPr>
          <w:rFonts w:hint="eastAsia" w:ascii="Times New Roman" w:hAnsi="Times New Roman" w:eastAsia="仿宋_GB2312" w:cs="Times New Roman"/>
          <w:color w:val="auto"/>
          <w:sz w:val="32"/>
          <w:szCs w:val="40"/>
          <w:lang w:val="en-US" w:eastAsia="zh-CN"/>
        </w:rPr>
        <w:t>谕兴矿</w:t>
      </w:r>
      <w:r>
        <w:rPr>
          <w:rFonts w:hint="default" w:ascii="Times New Roman" w:hAnsi="Times New Roman" w:eastAsia="仿宋_GB2312" w:cs="Times New Roman"/>
          <w:color w:val="auto"/>
          <w:sz w:val="32"/>
          <w:szCs w:val="40"/>
          <w:lang w:val="en-US" w:eastAsia="zh-CN"/>
        </w:rPr>
        <w:t>办公区</w:t>
      </w:r>
    </w:p>
    <w:p w14:paraId="676B560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b/>
          <w:bCs/>
          <w:color w:val="auto"/>
          <w:sz w:val="32"/>
          <w:szCs w:val="40"/>
        </w:rPr>
        <w:t>提交材料：</w:t>
      </w:r>
      <w:r>
        <w:rPr>
          <w:rFonts w:hint="default" w:ascii="Times New Roman" w:hAnsi="Times New Roman" w:eastAsia="仿宋_GB2312" w:cs="Times New Roman"/>
          <w:color w:val="auto"/>
          <w:sz w:val="32"/>
          <w:szCs w:val="40"/>
        </w:rPr>
        <w:t>个人身份证复印件；企业/合作社需提供营业执照、法人身份证复印件等相关资质材料。</w:t>
      </w:r>
    </w:p>
    <w:p w14:paraId="0633304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b/>
          <w:bCs/>
          <w:color w:val="auto"/>
          <w:sz w:val="32"/>
          <w:szCs w:val="40"/>
        </w:rPr>
        <w:t>现场踏勘：</w:t>
      </w:r>
      <w:r>
        <w:rPr>
          <w:rFonts w:hint="default" w:ascii="Times New Roman" w:hAnsi="Times New Roman" w:eastAsia="仿宋_GB2312" w:cs="Times New Roman"/>
          <w:color w:val="auto"/>
          <w:sz w:val="32"/>
          <w:szCs w:val="40"/>
        </w:rPr>
        <w:t>意向</w:t>
      </w:r>
      <w:r>
        <w:rPr>
          <w:rFonts w:hint="default" w:ascii="Times New Roman" w:hAnsi="Times New Roman" w:eastAsia="仿宋_GB2312" w:cs="Times New Roman"/>
          <w:i w:val="0"/>
          <w:iCs w:val="0"/>
          <w:caps w:val="0"/>
          <w:color w:val="auto"/>
          <w:spacing w:val="0"/>
          <w:sz w:val="32"/>
          <w:szCs w:val="32"/>
          <w:highlight w:val="none"/>
          <w:shd w:val="clear" w:fill="FFFFFF"/>
        </w:rPr>
        <w:t>竞租人</w:t>
      </w:r>
      <w:r>
        <w:rPr>
          <w:rFonts w:hint="default" w:ascii="Times New Roman" w:hAnsi="Times New Roman" w:eastAsia="仿宋_GB2312" w:cs="Times New Roman"/>
          <w:color w:val="auto"/>
          <w:sz w:val="32"/>
          <w:szCs w:val="40"/>
        </w:rPr>
        <w:t>可自行前往土地现场实地踏勘，了解土地现状、土壤条件及安全管控要求，踏勘费用自行承担。</w:t>
      </w:r>
    </w:p>
    <w:p w14:paraId="027FA6C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b/>
          <w:bCs/>
          <w:color w:val="auto"/>
          <w:sz w:val="32"/>
          <w:szCs w:val="40"/>
        </w:rPr>
        <w:t>竞价时间及地点：</w:t>
      </w:r>
      <w:r>
        <w:rPr>
          <w:rFonts w:hint="eastAsia" w:ascii="Times New Roman" w:hAnsi="Times New Roman" w:eastAsia="仿宋_GB2312" w:cs="Times New Roman"/>
          <w:color w:val="auto"/>
          <w:sz w:val="32"/>
          <w:szCs w:val="40"/>
          <w:lang w:val="en-US" w:eastAsia="zh-CN"/>
        </w:rPr>
        <w:t>2026年5月29日上午11:00，天长市金集镇谕兴社区兴天矿业办公区1楼会议室。</w:t>
      </w:r>
      <w:bookmarkStart w:id="0" w:name="_GoBack"/>
      <w:bookmarkEnd w:id="0"/>
    </w:p>
    <w:p w14:paraId="082E94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auto"/>
          <w:spacing w:val="0"/>
          <w:sz w:val="32"/>
          <w:szCs w:val="32"/>
          <w:highlight w:val="none"/>
        </w:rPr>
      </w:pPr>
      <w:r>
        <w:rPr>
          <w:rFonts w:hint="eastAsia" w:ascii="黑体" w:hAnsi="黑体" w:eastAsia="黑体" w:cs="黑体"/>
          <w:i w:val="0"/>
          <w:iCs w:val="0"/>
          <w:caps w:val="0"/>
          <w:color w:val="auto"/>
          <w:spacing w:val="0"/>
          <w:sz w:val="32"/>
          <w:szCs w:val="32"/>
          <w:highlight w:val="none"/>
          <w:shd w:val="clear" w:fill="FFFFFF"/>
          <w:lang w:val="en-US" w:eastAsia="zh-CN"/>
        </w:rPr>
        <w:t>八</w:t>
      </w:r>
      <w:r>
        <w:rPr>
          <w:rFonts w:hint="eastAsia" w:ascii="黑体" w:hAnsi="黑体" w:eastAsia="黑体" w:cs="黑体"/>
          <w:i w:val="0"/>
          <w:iCs w:val="0"/>
          <w:caps w:val="0"/>
          <w:color w:val="auto"/>
          <w:spacing w:val="0"/>
          <w:sz w:val="32"/>
          <w:szCs w:val="32"/>
          <w:highlight w:val="none"/>
          <w:shd w:val="clear" w:fill="FFFFFF"/>
        </w:rPr>
        <w:t>、补充说明</w:t>
      </w:r>
    </w:p>
    <w:p w14:paraId="491A26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 xml:space="preserve">1. </w:t>
      </w:r>
      <w:r>
        <w:rPr>
          <w:rFonts w:hint="default" w:ascii="Times New Roman" w:hAnsi="Times New Roman" w:eastAsia="仿宋_GB2312" w:cs="Times New Roman"/>
          <w:i w:val="0"/>
          <w:iCs w:val="0"/>
          <w:caps w:val="0"/>
          <w:color w:val="auto"/>
          <w:spacing w:val="0"/>
          <w:sz w:val="32"/>
          <w:szCs w:val="32"/>
          <w:highlight w:val="none"/>
          <w:shd w:val="clear" w:fill="FFFFFF"/>
        </w:rPr>
        <w:t>标的物以现状为准，</w:t>
      </w:r>
      <w:r>
        <w:rPr>
          <w:rFonts w:hint="default" w:ascii="Times New Roman" w:hAnsi="Times New Roman" w:eastAsia="仿宋_GB2312" w:cs="Times New Roman"/>
          <w:color w:val="auto"/>
          <w:sz w:val="32"/>
          <w:szCs w:val="40"/>
        </w:rPr>
        <w:t>交付后，所有耕作投入、土壤改良、人工机械、管护运营等全部成本由承租方自行承担。</w:t>
      </w:r>
      <w:r>
        <w:rPr>
          <w:rFonts w:hint="default" w:ascii="Times New Roman" w:hAnsi="Times New Roman" w:eastAsia="仿宋_GB2312" w:cs="Times New Roman"/>
          <w:i w:val="0"/>
          <w:iCs w:val="0"/>
          <w:caps w:val="0"/>
          <w:color w:val="auto"/>
          <w:spacing w:val="0"/>
          <w:sz w:val="32"/>
          <w:szCs w:val="32"/>
          <w:highlight w:val="none"/>
          <w:shd w:val="clear" w:fill="FFFFFF"/>
        </w:rPr>
        <w:t>请慎重决定竞租行为，竞租人一旦作出竞租决定，即表明已完全了解，并接受标的物的现状和一切已知及未知的瑕疵。</w:t>
      </w:r>
    </w:p>
    <w:p w14:paraId="60A6E1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eastAsia="仿宋_GB2312" w:cs="Times New Roman"/>
          <w:color w:val="auto"/>
          <w:sz w:val="32"/>
          <w:szCs w:val="40"/>
          <w:lang w:val="en-US" w:eastAsia="zh-CN"/>
        </w:rPr>
        <w:t xml:space="preserve">2. </w:t>
      </w:r>
      <w:r>
        <w:rPr>
          <w:rFonts w:hint="default" w:ascii="Times New Roman" w:hAnsi="Times New Roman" w:eastAsia="仿宋_GB2312" w:cs="Times New Roman"/>
          <w:color w:val="auto"/>
          <w:sz w:val="32"/>
          <w:szCs w:val="40"/>
        </w:rPr>
        <w:t>承租方不得擅自改变土地用途、不得转租转借、不得从事违规违法种植及影响矿区安全的行为。</w:t>
      </w:r>
    </w:p>
    <w:p w14:paraId="29D2388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auto"/>
          <w:spacing w:val="0"/>
          <w:sz w:val="32"/>
          <w:szCs w:val="32"/>
          <w:highlight w:val="none"/>
          <w:lang w:eastAsia="zh-CN"/>
        </w:rPr>
      </w:pP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 xml:space="preserve">3. </w:t>
      </w:r>
      <w:r>
        <w:rPr>
          <w:rFonts w:hint="default" w:ascii="Times New Roman" w:hAnsi="Times New Roman" w:eastAsia="仿宋_GB2312" w:cs="Times New Roman"/>
          <w:i w:val="0"/>
          <w:iCs w:val="0"/>
          <w:caps w:val="0"/>
          <w:color w:val="auto"/>
          <w:spacing w:val="0"/>
          <w:sz w:val="32"/>
          <w:szCs w:val="32"/>
          <w:highlight w:val="none"/>
          <w:shd w:val="clear" w:fill="FFFFFF"/>
        </w:rPr>
        <w:t>竞租过程中，竞租人必须遵守会场秩序，不得干扰其他人应价竞租，不得干扰主持人的正常工作，不得有恶意串通，操控竞租的行为。否则，一经发现，立即取消其竞租的资格</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p>
    <w:p w14:paraId="32AF8E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auto"/>
          <w:spacing w:val="0"/>
          <w:sz w:val="32"/>
          <w:szCs w:val="32"/>
          <w:highlight w:val="none"/>
        </w:rPr>
      </w:pP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 xml:space="preserve">4. </w:t>
      </w:r>
      <w:r>
        <w:rPr>
          <w:rFonts w:hint="default" w:ascii="Times New Roman" w:hAnsi="Times New Roman" w:eastAsia="仿宋_GB2312" w:cs="Times New Roman"/>
          <w:i w:val="0"/>
          <w:iCs w:val="0"/>
          <w:caps w:val="0"/>
          <w:color w:val="auto"/>
          <w:spacing w:val="0"/>
          <w:sz w:val="32"/>
          <w:szCs w:val="32"/>
          <w:highlight w:val="none"/>
          <w:shd w:val="clear" w:fill="FFFFFF"/>
        </w:rPr>
        <w:t>竞得人在规定时间内签订租赁合同时，须按租赁合同规定的时限，按时交清租金。如承租人违反本条的规定，即被视为违约，招租人有权取消其承租资格，履约保证金不予退还。还须承担相应的赔偿责任。</w:t>
      </w:r>
    </w:p>
    <w:p w14:paraId="124BED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3207AC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color w:val="auto"/>
          <w:sz w:val="32"/>
          <w:szCs w:val="40"/>
        </w:rPr>
        <w:t>本公告未尽事宜，由我单位负责解释，有意者请在规定时间内前来报名。</w:t>
      </w:r>
    </w:p>
    <w:p w14:paraId="3F778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rPr>
        <w:t>咨询联系人：</w:t>
      </w:r>
      <w:r>
        <w:rPr>
          <w:rFonts w:hint="default" w:ascii="Times New Roman" w:hAnsi="Times New Roman" w:eastAsia="仿宋_GB2312" w:cs="Times New Roman"/>
          <w:color w:val="auto"/>
          <w:sz w:val="32"/>
          <w:szCs w:val="40"/>
          <w:lang w:val="en-US" w:eastAsia="zh-CN"/>
        </w:rPr>
        <w:t>陈晓金</w:t>
      </w:r>
    </w:p>
    <w:p w14:paraId="636A96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rPr>
        <w:t>联系电话：</w:t>
      </w:r>
      <w:r>
        <w:rPr>
          <w:rFonts w:hint="default" w:ascii="Times New Roman" w:hAnsi="Times New Roman" w:eastAsia="仿宋_GB2312" w:cs="Times New Roman"/>
          <w:color w:val="auto"/>
          <w:sz w:val="32"/>
          <w:szCs w:val="40"/>
          <w:lang w:val="en-US" w:eastAsia="zh-CN"/>
        </w:rPr>
        <w:t>0550-7780205</w:t>
      </w:r>
      <w:r>
        <w:rPr>
          <w:rFonts w:hint="eastAsia" w:ascii="Times New Roman" w:hAnsi="Times New Roman" w:eastAsia="仿宋_GB2312" w:cs="Times New Roman"/>
          <w:color w:val="auto"/>
          <w:sz w:val="32"/>
          <w:szCs w:val="40"/>
          <w:lang w:val="en-US" w:eastAsia="zh-CN"/>
        </w:rPr>
        <w:t>或15055011501</w:t>
      </w:r>
    </w:p>
    <w:p w14:paraId="0DE368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r>
        <w:rPr>
          <w:rFonts w:hint="default" w:ascii="Times New Roman" w:hAnsi="Times New Roman" w:eastAsia="仿宋_GB2312" w:cs="Times New Roman"/>
          <w:color w:val="auto"/>
          <w:sz w:val="32"/>
          <w:szCs w:val="40"/>
        </w:rPr>
        <w:t>发布日期：</w:t>
      </w:r>
      <w:r>
        <w:rPr>
          <w:rFonts w:hint="default" w:ascii="Times New Roman" w:hAnsi="Times New Roman" w:eastAsia="仿宋_GB2312" w:cs="Times New Roman"/>
          <w:color w:val="auto"/>
          <w:sz w:val="32"/>
          <w:szCs w:val="40"/>
          <w:lang w:val="en-US" w:eastAsia="zh-CN"/>
        </w:rPr>
        <w:t>2026</w:t>
      </w:r>
      <w:r>
        <w:rPr>
          <w:rFonts w:hint="default" w:ascii="Times New Roman" w:hAnsi="Times New Roman" w:eastAsia="仿宋_GB2312" w:cs="Times New Roman"/>
          <w:color w:val="auto"/>
          <w:sz w:val="32"/>
          <w:szCs w:val="40"/>
        </w:rPr>
        <w:t>年</w:t>
      </w:r>
      <w:r>
        <w:rPr>
          <w:rFonts w:hint="default" w:ascii="Times New Roman" w:hAnsi="Times New Roman" w:eastAsia="仿宋_GB2312" w:cs="Times New Roman"/>
          <w:color w:val="auto"/>
          <w:sz w:val="32"/>
          <w:szCs w:val="40"/>
          <w:lang w:val="en-US" w:eastAsia="zh-CN"/>
        </w:rPr>
        <w:t>5</w:t>
      </w:r>
      <w:r>
        <w:rPr>
          <w:rFonts w:hint="default" w:ascii="Times New Roman" w:hAnsi="Times New Roman" w:eastAsia="仿宋_GB2312" w:cs="Times New Roman"/>
          <w:color w:val="auto"/>
          <w:sz w:val="32"/>
          <w:szCs w:val="40"/>
        </w:rPr>
        <w:t>月</w:t>
      </w:r>
      <w:r>
        <w:rPr>
          <w:rFonts w:hint="eastAsia" w:ascii="Times New Roman" w:hAnsi="Times New Roman" w:eastAsia="仿宋_GB2312" w:cs="Times New Roman"/>
          <w:color w:val="auto"/>
          <w:sz w:val="32"/>
          <w:szCs w:val="40"/>
          <w:lang w:val="en-US" w:eastAsia="zh-CN"/>
        </w:rPr>
        <w:t>27</w:t>
      </w:r>
      <w:r>
        <w:rPr>
          <w:rFonts w:hint="default" w:ascii="Times New Roman" w:hAnsi="Times New Roman" w:eastAsia="仿宋_GB2312" w:cs="Times New Roman"/>
          <w:color w:val="auto"/>
          <w:sz w:val="32"/>
          <w:szCs w:val="40"/>
        </w:rPr>
        <w:t>日</w:t>
      </w:r>
    </w:p>
    <w:p w14:paraId="3CCC5F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5A2838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6EEAE3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287EB6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57692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35B6B9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0B0F53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35C684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3688A3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43D983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2CECAF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1BC238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4FAA3F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265544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p>
    <w:p w14:paraId="58951687">
      <w:pPr>
        <w:shd w:val="clear"/>
        <w:spacing w:line="600" w:lineRule="exact"/>
        <w:jc w:val="both"/>
        <w:rPr>
          <w:rFonts w:hint="eastAsia" w:ascii="宋体" w:hAnsi="宋体"/>
          <w:color w:val="auto"/>
          <w:kern w:val="0"/>
          <w:sz w:val="24"/>
          <w:szCs w:val="24"/>
          <w:highlight w:val="none"/>
        </w:rPr>
      </w:pPr>
      <w:r>
        <w:rPr>
          <w:rFonts w:hint="eastAsia" w:ascii="宋体" w:hAnsi="宋体"/>
          <w:color w:val="auto"/>
          <w:kern w:val="0"/>
          <w:sz w:val="24"/>
          <w:szCs w:val="24"/>
          <w:highlight w:val="none"/>
        </w:rPr>
        <w:t>附件：</w:t>
      </w:r>
    </w:p>
    <w:p w14:paraId="31D57254">
      <w:pPr>
        <w:shd w:val="clear"/>
        <w:spacing w:line="600" w:lineRule="exact"/>
        <w:jc w:val="center"/>
        <w:rPr>
          <w:rFonts w:ascii="仿宋_GB2312" w:hAnsi="宋体" w:eastAsia="仿宋_GB2312"/>
          <w:color w:val="auto"/>
          <w:sz w:val="28"/>
          <w:szCs w:val="28"/>
          <w:highlight w:val="none"/>
        </w:rPr>
      </w:pPr>
      <w:r>
        <w:rPr>
          <w:rFonts w:hint="eastAsia" w:ascii="宋体" w:hAnsi="宋体" w:cs="宋体"/>
          <w:b/>
          <w:color w:val="auto"/>
          <w:sz w:val="32"/>
          <w:szCs w:val="32"/>
          <w:highlight w:val="none"/>
          <w:lang w:val="en-US" w:eastAsia="zh-CN"/>
        </w:rPr>
        <w:t>1、</w:t>
      </w:r>
      <w:r>
        <w:rPr>
          <w:rFonts w:hint="eastAsia" w:ascii="宋体" w:hAnsi="宋体" w:cs="宋体"/>
          <w:b/>
          <w:color w:val="auto"/>
          <w:sz w:val="32"/>
          <w:szCs w:val="32"/>
          <w:highlight w:val="none"/>
        </w:rPr>
        <w:t>法定代表人证明书</w:t>
      </w:r>
    </w:p>
    <w:p w14:paraId="0212A5BB">
      <w:pPr>
        <w:shd w:val="clear"/>
        <w:spacing w:line="360" w:lineRule="auto"/>
        <w:rPr>
          <w:rFonts w:hint="eastAsia" w:ascii="宋体"/>
          <w:color w:val="auto"/>
          <w:sz w:val="24"/>
          <w:highlight w:val="none"/>
        </w:rPr>
      </w:pPr>
      <w:r>
        <w:rPr>
          <w:rFonts w:hint="eastAsia" w:ascii="宋体"/>
          <w:color w:val="auto"/>
          <w:sz w:val="24"/>
          <w:highlight w:val="none"/>
        </w:rPr>
        <w:t>投标人名称：</w:t>
      </w:r>
      <w:r>
        <w:rPr>
          <w:rFonts w:hint="eastAsia" w:ascii="宋体"/>
          <w:color w:val="auto"/>
          <w:sz w:val="24"/>
          <w:highlight w:val="none"/>
          <w:u w:val="single"/>
        </w:rPr>
        <w:t xml:space="preserve">     </w:t>
      </w:r>
      <w:r>
        <w:rPr>
          <w:rFonts w:hint="eastAsia" w:ascii="宋体"/>
          <w:color w:val="auto"/>
          <w:sz w:val="24"/>
          <w:highlight w:val="none"/>
          <w:u w:val="single"/>
          <w:lang w:val="en-US" w:eastAsia="zh-CN"/>
        </w:rPr>
        <w:t xml:space="preserve">            </w:t>
      </w:r>
      <w:r>
        <w:rPr>
          <w:rFonts w:hint="eastAsia" w:ascii="宋体"/>
          <w:color w:val="auto"/>
          <w:sz w:val="24"/>
          <w:highlight w:val="none"/>
          <w:u w:val="single"/>
        </w:rPr>
        <w:t xml:space="preserve">                                                           </w:t>
      </w:r>
      <w:r>
        <w:rPr>
          <w:rFonts w:hint="eastAsia" w:ascii="宋体"/>
          <w:color w:val="auto"/>
          <w:sz w:val="24"/>
          <w:highlight w:val="none"/>
        </w:rPr>
        <w:t xml:space="preserve"> </w:t>
      </w:r>
    </w:p>
    <w:p w14:paraId="3FB921C1">
      <w:pPr>
        <w:shd w:val="clear"/>
        <w:spacing w:line="360" w:lineRule="auto"/>
        <w:rPr>
          <w:rFonts w:hint="eastAsia" w:ascii="宋体"/>
          <w:color w:val="auto"/>
          <w:sz w:val="24"/>
          <w:highlight w:val="none"/>
        </w:rPr>
      </w:pPr>
      <w:r>
        <w:rPr>
          <w:rFonts w:hint="eastAsia" w:ascii="宋体"/>
          <w:color w:val="auto"/>
          <w:sz w:val="24"/>
          <w:highlight w:val="none"/>
        </w:rPr>
        <w:t xml:space="preserve">单位性质： </w:t>
      </w:r>
      <w:r>
        <w:rPr>
          <w:rFonts w:hint="eastAsia" w:ascii="宋体"/>
          <w:color w:val="auto"/>
          <w:sz w:val="24"/>
          <w:highlight w:val="none"/>
          <w:u w:val="single"/>
        </w:rPr>
        <w:t xml:space="preserve">                                  </w:t>
      </w:r>
      <w:r>
        <w:rPr>
          <w:rFonts w:hint="eastAsia" w:ascii="宋体"/>
          <w:color w:val="auto"/>
          <w:sz w:val="24"/>
          <w:highlight w:val="none"/>
        </w:rPr>
        <w:t xml:space="preserve"> </w:t>
      </w:r>
    </w:p>
    <w:p w14:paraId="7117CC6C">
      <w:pPr>
        <w:shd w:val="clear"/>
        <w:spacing w:line="360" w:lineRule="auto"/>
        <w:rPr>
          <w:rFonts w:hint="eastAsia" w:ascii="宋体"/>
          <w:color w:val="auto"/>
          <w:sz w:val="24"/>
          <w:highlight w:val="none"/>
        </w:rPr>
      </w:pPr>
      <w:r>
        <w:rPr>
          <w:rFonts w:hint="eastAsia" w:ascii="宋体"/>
          <w:color w:val="auto"/>
          <w:sz w:val="24"/>
          <w:highlight w:val="none"/>
        </w:rPr>
        <w:t>地    址：</w:t>
      </w:r>
      <w:r>
        <w:rPr>
          <w:rFonts w:hint="eastAsia" w:ascii="宋体"/>
          <w:color w:val="auto"/>
          <w:sz w:val="24"/>
          <w:highlight w:val="none"/>
          <w:u w:val="single"/>
        </w:rPr>
        <w:t xml:space="preserve">                                   </w:t>
      </w:r>
      <w:r>
        <w:rPr>
          <w:rFonts w:hint="eastAsia" w:ascii="宋体"/>
          <w:color w:val="auto"/>
          <w:sz w:val="24"/>
          <w:highlight w:val="none"/>
        </w:rPr>
        <w:t xml:space="preserve"> </w:t>
      </w:r>
    </w:p>
    <w:p w14:paraId="75748CB9">
      <w:pPr>
        <w:shd w:val="clear"/>
        <w:spacing w:line="360" w:lineRule="auto"/>
        <w:rPr>
          <w:rFonts w:hint="eastAsia" w:ascii="宋体"/>
          <w:color w:val="auto"/>
          <w:sz w:val="24"/>
          <w:highlight w:val="none"/>
        </w:rPr>
      </w:pPr>
      <w:r>
        <w:rPr>
          <w:rFonts w:hint="eastAsia" w:ascii="宋体"/>
          <w:color w:val="auto"/>
          <w:sz w:val="24"/>
          <w:highlight w:val="none"/>
        </w:rPr>
        <w:t>成立时间：</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w:t>
      </w:r>
    </w:p>
    <w:p w14:paraId="0BD56C8F">
      <w:pPr>
        <w:shd w:val="clear"/>
        <w:spacing w:line="360" w:lineRule="auto"/>
        <w:rPr>
          <w:rFonts w:hint="eastAsia" w:ascii="宋体"/>
          <w:color w:val="auto"/>
          <w:sz w:val="24"/>
          <w:highlight w:val="none"/>
        </w:rPr>
      </w:pPr>
      <w:r>
        <w:rPr>
          <w:rFonts w:hint="eastAsia" w:ascii="宋体"/>
          <w:color w:val="auto"/>
          <w:sz w:val="24"/>
          <w:highlight w:val="none"/>
        </w:rPr>
        <w:t>经营期限：</w:t>
      </w:r>
      <w:r>
        <w:rPr>
          <w:rFonts w:hint="eastAsia" w:ascii="宋体"/>
          <w:color w:val="auto"/>
          <w:sz w:val="24"/>
          <w:highlight w:val="none"/>
          <w:u w:val="single"/>
        </w:rPr>
        <w:t xml:space="preserve">                                </w:t>
      </w:r>
      <w:r>
        <w:rPr>
          <w:rFonts w:hint="eastAsia" w:ascii="宋体"/>
          <w:color w:val="auto"/>
          <w:sz w:val="24"/>
          <w:highlight w:val="none"/>
        </w:rPr>
        <w:t xml:space="preserve"> </w:t>
      </w:r>
    </w:p>
    <w:p w14:paraId="6322D475">
      <w:pPr>
        <w:shd w:val="clear"/>
        <w:spacing w:line="360" w:lineRule="auto"/>
        <w:jc w:val="left"/>
        <w:rPr>
          <w:rFonts w:hint="eastAsia" w:ascii="宋体"/>
          <w:color w:val="auto"/>
          <w:sz w:val="24"/>
          <w:highlight w:val="none"/>
          <w:u w:val="single"/>
        </w:rPr>
      </w:pPr>
      <w:r>
        <w:rPr>
          <w:rFonts w:hint="eastAsia" w:ascii="宋体"/>
          <w:color w:val="auto"/>
          <w:spacing w:val="240"/>
          <w:sz w:val="24"/>
          <w:highlight w:val="none"/>
        </w:rPr>
        <w:t>姓</w:t>
      </w:r>
      <w:r>
        <w:rPr>
          <w:rFonts w:hint="eastAsia" w:ascii="宋体"/>
          <w:color w:val="auto"/>
          <w:sz w:val="24"/>
          <w:highlight w:val="none"/>
        </w:rPr>
        <w:t>名：</w:t>
      </w:r>
      <w:r>
        <w:rPr>
          <w:rFonts w:hint="eastAsia" w:ascii="宋体"/>
          <w:color w:val="auto"/>
          <w:sz w:val="24"/>
          <w:highlight w:val="none"/>
          <w:u w:val="single"/>
        </w:rPr>
        <w:t xml:space="preserve">       </w:t>
      </w:r>
      <w:r>
        <w:rPr>
          <w:rFonts w:hint="eastAsia" w:ascii="宋体"/>
          <w:color w:val="auto"/>
          <w:sz w:val="24"/>
          <w:highlight w:val="none"/>
        </w:rPr>
        <w:t>身份证号码：</w:t>
      </w:r>
      <w:r>
        <w:rPr>
          <w:rFonts w:hint="eastAsia" w:ascii="宋体"/>
          <w:color w:val="auto"/>
          <w:sz w:val="24"/>
          <w:highlight w:val="none"/>
          <w:u w:val="single"/>
        </w:rPr>
        <w:t xml:space="preserve">       </w:t>
      </w:r>
      <w:r>
        <w:rPr>
          <w:rFonts w:hint="eastAsia" w:ascii="宋体"/>
          <w:color w:val="auto"/>
          <w:sz w:val="24"/>
          <w:highlight w:val="none"/>
        </w:rPr>
        <w:t>性别</w:t>
      </w:r>
      <w:r>
        <w:rPr>
          <w:rFonts w:hint="eastAsia" w:ascii="宋体"/>
          <w:color w:val="auto"/>
          <w:sz w:val="24"/>
          <w:highlight w:val="none"/>
          <w:u w:val="single"/>
        </w:rPr>
        <w:t xml:space="preserve">：       </w:t>
      </w:r>
      <w:r>
        <w:rPr>
          <w:rFonts w:hint="eastAsia" w:ascii="宋体"/>
          <w:color w:val="auto"/>
          <w:sz w:val="24"/>
          <w:highlight w:val="none"/>
        </w:rPr>
        <w:t>年龄：</w:t>
      </w:r>
      <w:r>
        <w:rPr>
          <w:rFonts w:hint="eastAsia" w:ascii="宋体"/>
          <w:color w:val="auto"/>
          <w:sz w:val="24"/>
          <w:highlight w:val="none"/>
          <w:u w:val="single"/>
        </w:rPr>
        <w:t xml:space="preserve">    </w:t>
      </w:r>
      <w:r>
        <w:rPr>
          <w:rFonts w:hint="eastAsia" w:ascii="宋体"/>
          <w:color w:val="auto"/>
          <w:sz w:val="24"/>
          <w:highlight w:val="none"/>
        </w:rPr>
        <w:t>职务：</w:t>
      </w:r>
      <w:r>
        <w:rPr>
          <w:rFonts w:hint="eastAsia" w:ascii="宋体"/>
          <w:color w:val="auto"/>
          <w:sz w:val="24"/>
          <w:highlight w:val="none"/>
          <w:u w:val="single"/>
        </w:rPr>
        <w:t xml:space="preserve">        </w:t>
      </w:r>
      <w:r>
        <w:rPr>
          <w:rFonts w:hint="eastAsia" w:ascii="宋体"/>
          <w:color w:val="auto"/>
          <w:sz w:val="24"/>
          <w:highlight w:val="none"/>
        </w:rPr>
        <w:t>，系</w:t>
      </w:r>
      <w:r>
        <w:rPr>
          <w:rFonts w:hint="eastAsia" w:ascii="宋体"/>
          <w:color w:val="auto"/>
          <w:sz w:val="24"/>
          <w:highlight w:val="none"/>
          <w:u w:val="single"/>
        </w:rPr>
        <w:t xml:space="preserve">                                </w:t>
      </w:r>
      <w:r>
        <w:rPr>
          <w:rFonts w:hint="eastAsia" w:ascii="宋体"/>
          <w:color w:val="auto"/>
          <w:sz w:val="24"/>
          <w:highlight w:val="none"/>
        </w:rPr>
        <w:t>（投标人名称）的法定代表人。</w:t>
      </w:r>
    </w:p>
    <w:p w14:paraId="24819F68">
      <w:pPr>
        <w:shd w:val="clear"/>
        <w:spacing w:line="360" w:lineRule="auto"/>
        <w:rPr>
          <w:rFonts w:hint="eastAsia"/>
          <w:color w:val="auto"/>
          <w:highlight w:val="none"/>
        </w:rPr>
      </w:pPr>
      <w:r>
        <w:rPr>
          <w:rFonts w:hint="eastAsia" w:ascii="宋体"/>
          <w:color w:val="auto"/>
          <w:sz w:val="24"/>
          <w:highlight w:val="none"/>
        </w:rPr>
        <w:t>特此证明。</w:t>
      </w:r>
    </w:p>
    <w:p w14:paraId="34476766">
      <w:pPr>
        <w:shd w:val="clear"/>
        <w:spacing w:line="360" w:lineRule="auto"/>
        <w:ind w:firstLine="3720" w:firstLineChars="1550"/>
        <w:rPr>
          <w:rFonts w:hint="eastAsia" w:ascii="宋体"/>
          <w:color w:val="auto"/>
          <w:sz w:val="24"/>
          <w:highlight w:val="none"/>
        </w:rPr>
      </w:pPr>
      <w:r>
        <w:rPr>
          <w:rFonts w:hint="eastAsia" w:ascii="宋体"/>
          <w:color w:val="auto"/>
          <w:sz w:val="24"/>
          <w:highlight w:val="none"/>
        </w:rPr>
        <w:t>投标人：</w:t>
      </w:r>
      <w:r>
        <w:rPr>
          <w:rFonts w:hint="eastAsia" w:ascii="宋体"/>
          <w:color w:val="auto"/>
          <w:sz w:val="24"/>
          <w:highlight w:val="none"/>
          <w:u w:val="single"/>
        </w:rPr>
        <w:t xml:space="preserve">                 </w:t>
      </w:r>
      <w:r>
        <w:rPr>
          <w:rFonts w:hint="eastAsia" w:ascii="宋体"/>
          <w:color w:val="auto"/>
          <w:sz w:val="24"/>
          <w:highlight w:val="none"/>
        </w:rPr>
        <w:t>（盖章）</w:t>
      </w:r>
    </w:p>
    <w:p w14:paraId="163BB1CF">
      <w:pPr>
        <w:shd w:val="clear"/>
        <w:spacing w:line="360" w:lineRule="auto"/>
        <w:rPr>
          <w:rFonts w:ascii="仿宋_GB2312" w:hAnsi="宋体" w:eastAsia="仿宋_GB2312"/>
          <w:color w:val="auto"/>
          <w:sz w:val="28"/>
          <w:szCs w:val="28"/>
          <w:highlight w:val="none"/>
        </w:rPr>
      </w:pPr>
      <w:r>
        <w:rPr>
          <w:rFonts w:hint="eastAsia" w:ascii="宋体"/>
          <w:color w:val="auto"/>
          <w:sz w:val="24"/>
          <w:highlight w:val="none"/>
        </w:rPr>
        <w:t xml:space="preserve">                                        年    月     日</w:t>
      </w:r>
    </w:p>
    <w:p w14:paraId="4A2C5753">
      <w:pPr>
        <w:shd w:val="clear"/>
        <w:spacing w:line="600" w:lineRule="exact"/>
        <w:jc w:val="center"/>
        <w:rPr>
          <w:rFonts w:ascii="宋体" w:hAnsi="宋体" w:cs="华文中宋"/>
          <w:b/>
          <w:color w:val="auto"/>
          <w:kern w:val="0"/>
          <w:sz w:val="44"/>
          <w:szCs w:val="44"/>
          <w:highlight w:val="none"/>
        </w:rPr>
      </w:pPr>
      <w:r>
        <w:rPr>
          <w:rFonts w:hint="eastAsia" w:ascii="宋体" w:hAnsi="宋体" w:eastAsia="宋体" w:cs="宋体"/>
          <w:b/>
          <w:color w:val="auto"/>
          <w:sz w:val="32"/>
          <w:szCs w:val="32"/>
          <w:highlight w:val="none"/>
          <w:lang w:val="en-US" w:eastAsia="zh-CN"/>
        </w:rPr>
        <w:t>2、</w:t>
      </w:r>
      <w:r>
        <w:rPr>
          <w:rFonts w:hint="eastAsia" w:ascii="宋体" w:hAnsi="宋体" w:eastAsia="宋体" w:cs="宋体"/>
          <w:b/>
          <w:color w:val="auto"/>
          <w:sz w:val="32"/>
          <w:szCs w:val="32"/>
          <w:highlight w:val="none"/>
        </w:rPr>
        <w:t>法人授权委托书</w:t>
      </w:r>
    </w:p>
    <w:p w14:paraId="4C7F1DDC">
      <w:pPr>
        <w:shd w:val="clear"/>
        <w:spacing w:line="500" w:lineRule="exact"/>
        <w:ind w:firstLine="480" w:firstLineChars="200"/>
        <w:jc w:val="left"/>
        <w:rPr>
          <w:rFonts w:hint="eastAsia" w:ascii="宋体"/>
          <w:color w:val="auto"/>
          <w:sz w:val="24"/>
          <w:highlight w:val="none"/>
        </w:rPr>
      </w:pPr>
      <w:r>
        <w:rPr>
          <w:rFonts w:hint="eastAsia" w:ascii="宋体"/>
          <w:color w:val="auto"/>
          <w:sz w:val="24"/>
          <w:highlight w:val="none"/>
        </w:rPr>
        <w:t>本人</w:t>
      </w:r>
      <w:r>
        <w:rPr>
          <w:rFonts w:hint="eastAsia" w:ascii="宋体"/>
          <w:color w:val="auto"/>
          <w:sz w:val="24"/>
          <w:highlight w:val="none"/>
          <w:u w:val="single"/>
        </w:rPr>
        <w:t xml:space="preserve">   </w:t>
      </w:r>
      <w:r>
        <w:rPr>
          <w:rFonts w:hint="eastAsia" w:ascii="宋体"/>
          <w:color w:val="auto"/>
          <w:sz w:val="24"/>
          <w:highlight w:val="none"/>
          <w:u w:val="single"/>
          <w:lang w:val="en-US" w:eastAsia="zh-CN"/>
        </w:rPr>
        <w:t xml:space="preserve">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u w:val="single"/>
          <w:lang w:val="en-US" w:eastAsia="zh-CN"/>
        </w:rPr>
        <w:t xml:space="preserve">  </w:t>
      </w:r>
      <w:r>
        <w:rPr>
          <w:rFonts w:hint="eastAsia" w:ascii="宋体"/>
          <w:color w:val="auto"/>
          <w:sz w:val="24"/>
          <w:highlight w:val="none"/>
          <w:u w:val="single"/>
        </w:rPr>
        <w:t xml:space="preserve"> </w:t>
      </w:r>
      <w:r>
        <w:rPr>
          <w:rFonts w:hint="eastAsia" w:ascii="宋体"/>
          <w:color w:val="auto"/>
          <w:sz w:val="24"/>
          <w:highlight w:val="none"/>
        </w:rPr>
        <w:t>（姓名）为我方代理人。</w:t>
      </w:r>
      <w:r>
        <w:rPr>
          <w:rFonts w:hint="eastAsia" w:ascii="宋体" w:hAnsi="宋体"/>
          <w:color w:val="auto"/>
          <w:sz w:val="24"/>
          <w:highlight w:val="none"/>
        </w:rPr>
        <w:t>代理人根据授权，以我方名义签署、澄清、说明、补正、递交、撤回、修改</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项目名称）</w:t>
      </w:r>
      <w:r>
        <w:rPr>
          <w:rFonts w:hint="eastAsia" w:ascii="宋体" w:hAnsi="宋体"/>
          <w:color w:val="auto"/>
          <w:sz w:val="24"/>
          <w:highlight w:val="none"/>
          <w:lang w:val="en-US" w:eastAsia="zh-CN"/>
        </w:rPr>
        <w:t>报价</w:t>
      </w:r>
      <w:r>
        <w:rPr>
          <w:rFonts w:hint="eastAsia" w:ascii="宋体" w:hAnsi="宋体"/>
          <w:color w:val="auto"/>
          <w:sz w:val="24"/>
          <w:highlight w:val="none"/>
        </w:rPr>
        <w:t>文件，全权处理与该项目</w:t>
      </w:r>
      <w:r>
        <w:rPr>
          <w:rFonts w:hint="eastAsia" w:ascii="宋体" w:hAnsi="宋体"/>
          <w:color w:val="auto"/>
          <w:sz w:val="24"/>
          <w:highlight w:val="none"/>
          <w:lang w:val="en-US" w:eastAsia="zh-CN"/>
        </w:rPr>
        <w:t>竞租</w:t>
      </w:r>
      <w:r>
        <w:rPr>
          <w:rFonts w:hint="eastAsia" w:ascii="宋体" w:hAnsi="宋体"/>
          <w:color w:val="auto"/>
          <w:sz w:val="24"/>
          <w:highlight w:val="none"/>
        </w:rPr>
        <w:t>、签订合同以及与合同执行有关的一切事务，其法律后果由我方承担</w:t>
      </w:r>
      <w:r>
        <w:rPr>
          <w:rFonts w:hint="eastAsia" w:ascii="宋体"/>
          <w:color w:val="auto"/>
          <w:sz w:val="24"/>
          <w:highlight w:val="none"/>
        </w:rPr>
        <w:t>。</w:t>
      </w:r>
    </w:p>
    <w:p w14:paraId="5D44E7F4">
      <w:pPr>
        <w:shd w:val="clear"/>
        <w:spacing w:line="500" w:lineRule="exact"/>
        <w:ind w:firstLine="480" w:firstLineChars="200"/>
        <w:rPr>
          <w:rFonts w:hint="eastAsia" w:ascii="宋体"/>
          <w:color w:val="auto"/>
          <w:sz w:val="24"/>
          <w:highlight w:val="none"/>
        </w:rPr>
      </w:pPr>
      <w:r>
        <w:rPr>
          <w:rFonts w:hint="eastAsia" w:ascii="宋体"/>
          <w:color w:val="auto"/>
          <w:sz w:val="24"/>
          <w:highlight w:val="none"/>
        </w:rPr>
        <w:t xml:space="preserve">委托期限： </w:t>
      </w:r>
      <w:r>
        <w:rPr>
          <w:rFonts w:hint="eastAsia" w:ascii="宋体" w:cs="宋体"/>
          <w:color w:val="auto"/>
          <w:sz w:val="24"/>
          <w:highlight w:val="none"/>
          <w:u w:val="single"/>
        </w:rPr>
        <w:t xml:space="preserve">     </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 xml:space="preserve">     </w:t>
      </w:r>
      <w:r>
        <w:rPr>
          <w:rFonts w:hint="eastAsia" w:ascii="宋体" w:cs="宋体"/>
          <w:color w:val="auto"/>
          <w:sz w:val="24"/>
          <w:highlight w:val="none"/>
        </w:rPr>
        <w:t>。</w:t>
      </w:r>
      <w:r>
        <w:rPr>
          <w:rFonts w:hint="eastAsia" w:ascii="宋体"/>
          <w:color w:val="auto"/>
          <w:sz w:val="24"/>
          <w:highlight w:val="none"/>
        </w:rPr>
        <w:t xml:space="preserve">                     </w:t>
      </w:r>
    </w:p>
    <w:p w14:paraId="553C3D19">
      <w:pPr>
        <w:shd w:val="clear"/>
        <w:spacing w:line="500" w:lineRule="exact"/>
        <w:ind w:firstLine="480" w:firstLineChars="200"/>
        <w:rPr>
          <w:rFonts w:hint="eastAsia" w:ascii="宋体"/>
          <w:color w:val="auto"/>
          <w:sz w:val="24"/>
          <w:highlight w:val="none"/>
        </w:rPr>
      </w:pPr>
      <w:r>
        <w:rPr>
          <w:rFonts w:hint="eastAsia" w:ascii="宋体"/>
          <w:color w:val="auto"/>
          <w:sz w:val="24"/>
          <w:highlight w:val="none"/>
        </w:rPr>
        <w:t>代理人无转委托权。</w:t>
      </w:r>
    </w:p>
    <w:p w14:paraId="1F426654">
      <w:pPr>
        <w:shd w:val="clear"/>
        <w:spacing w:line="500" w:lineRule="exact"/>
        <w:ind w:firstLine="480" w:firstLineChars="200"/>
        <w:rPr>
          <w:rFonts w:hint="eastAsia" w:ascii="宋体"/>
          <w:b/>
          <w:color w:val="auto"/>
          <w:sz w:val="24"/>
          <w:highlight w:val="none"/>
        </w:rPr>
      </w:pPr>
      <w:r>
        <w:rPr>
          <w:rFonts w:hint="eastAsia" w:ascii="宋体"/>
          <w:color w:val="auto"/>
          <w:sz w:val="24"/>
          <w:highlight w:val="none"/>
        </w:rPr>
        <w:t>附：</w:t>
      </w:r>
      <w:r>
        <w:rPr>
          <w:rFonts w:hint="eastAsia" w:ascii="宋体"/>
          <w:b/>
          <w:color w:val="auto"/>
          <w:sz w:val="24"/>
          <w:highlight w:val="none"/>
        </w:rPr>
        <w:t>委托代理人有效身份证</w:t>
      </w:r>
    </w:p>
    <w:p w14:paraId="1C734AAC">
      <w:pPr>
        <w:shd w:val="clear"/>
        <w:spacing w:line="500" w:lineRule="exact"/>
        <w:ind w:firstLine="957" w:firstLineChars="397"/>
        <w:rPr>
          <w:rFonts w:hint="eastAsia"/>
          <w:color w:val="auto"/>
          <w:highlight w:val="none"/>
        </w:rPr>
      </w:pPr>
      <w:r>
        <w:rPr>
          <w:rFonts w:hint="eastAsia" w:ascii="宋体"/>
          <w:b/>
          <w:color w:val="auto"/>
          <w:sz w:val="24"/>
          <w:highlight w:val="none"/>
        </w:rPr>
        <w:t>法定代表人有效身份证</w:t>
      </w:r>
    </w:p>
    <w:p w14:paraId="51E0B143">
      <w:pPr>
        <w:shd w:val="clear"/>
        <w:spacing w:line="600" w:lineRule="exact"/>
        <w:jc w:val="center"/>
        <w:rPr>
          <w:rFonts w:hint="eastAsia" w:ascii="宋体"/>
          <w:color w:val="auto"/>
          <w:sz w:val="24"/>
          <w:highlight w:val="none"/>
        </w:rPr>
      </w:pPr>
      <w:r>
        <w:rPr>
          <w:rFonts w:hint="eastAsia" w:ascii="宋体"/>
          <w:color w:val="auto"/>
          <w:sz w:val="24"/>
          <w:highlight w:val="none"/>
        </w:rPr>
        <w:t>投标人（盖章）：</w:t>
      </w:r>
    </w:p>
    <w:p w14:paraId="7A6AECAF">
      <w:pPr>
        <w:shd w:val="clear"/>
        <w:spacing w:line="600" w:lineRule="exact"/>
        <w:jc w:val="right"/>
        <w:rPr>
          <w:rFonts w:hint="eastAsia" w:ascii="宋体"/>
          <w:color w:val="auto"/>
          <w:sz w:val="24"/>
          <w:highlight w:val="none"/>
        </w:rPr>
      </w:pPr>
      <w:r>
        <w:rPr>
          <w:rFonts w:hint="eastAsia" w:ascii="宋体"/>
          <w:color w:val="auto"/>
          <w:sz w:val="24"/>
          <w:highlight w:val="none"/>
        </w:rPr>
        <w:t xml:space="preserve">法定代表人（身份证号码）： </w:t>
      </w:r>
      <w:r>
        <w:rPr>
          <w:rFonts w:hint="eastAsia" w:ascii="宋体"/>
          <w:color w:val="auto"/>
          <w:sz w:val="24"/>
          <w:highlight w:val="none"/>
          <w:lang w:val="en-US" w:eastAsia="zh-CN"/>
        </w:rPr>
        <w:t xml:space="preserve">     </w:t>
      </w:r>
      <w:r>
        <w:rPr>
          <w:rFonts w:hint="eastAsia" w:ascii="宋体"/>
          <w:color w:val="auto"/>
          <w:sz w:val="24"/>
          <w:highlight w:val="none"/>
        </w:rPr>
        <w:t xml:space="preserve"> （签字或盖章）</w:t>
      </w:r>
    </w:p>
    <w:p w14:paraId="530EEB2C">
      <w:pPr>
        <w:pStyle w:val="5"/>
        <w:shd w:val="clear"/>
        <w:ind w:left="0" w:leftChars="0" w:firstLine="0" w:firstLineChars="0"/>
        <w:jc w:val="right"/>
        <w:rPr>
          <w:rFonts w:hint="eastAsia"/>
          <w:color w:val="auto"/>
          <w:highlight w:val="none"/>
        </w:rPr>
      </w:pPr>
      <w:r>
        <w:rPr>
          <w:rFonts w:hint="eastAsia" w:ascii="宋体"/>
          <w:color w:val="auto"/>
          <w:sz w:val="24"/>
          <w:highlight w:val="none"/>
        </w:rPr>
        <w:t xml:space="preserve">委托代理人（身份证号码）： </w:t>
      </w:r>
      <w:r>
        <w:rPr>
          <w:rFonts w:hint="eastAsia" w:ascii="宋体"/>
          <w:color w:val="auto"/>
          <w:sz w:val="24"/>
          <w:highlight w:val="none"/>
          <w:lang w:val="en-US" w:eastAsia="zh-CN"/>
        </w:rPr>
        <w:t xml:space="preserve">     </w:t>
      </w:r>
      <w:r>
        <w:rPr>
          <w:rFonts w:hint="eastAsia" w:ascii="宋体"/>
          <w:color w:val="auto"/>
          <w:sz w:val="24"/>
          <w:highlight w:val="none"/>
        </w:rPr>
        <w:t xml:space="preserve"> （签字或盖章）</w:t>
      </w:r>
    </w:p>
    <w:p w14:paraId="2836D5D3">
      <w:pPr>
        <w:shd w:val="clear"/>
        <w:spacing w:line="600" w:lineRule="exact"/>
        <w:ind w:firstLine="2820" w:firstLineChars="1175"/>
        <w:jc w:val="right"/>
        <w:rPr>
          <w:rFonts w:ascii="宋体" w:hAnsi="宋体"/>
          <w:color w:val="auto"/>
          <w:kern w:val="0"/>
          <w:sz w:val="24"/>
          <w:szCs w:val="24"/>
          <w:highlight w:val="none"/>
        </w:rPr>
      </w:pPr>
      <w:r>
        <w:rPr>
          <w:rFonts w:hint="eastAsia" w:ascii="宋体"/>
          <w:color w:val="auto"/>
          <w:sz w:val="24"/>
          <w:highlight w:val="none"/>
        </w:rPr>
        <w:t>年    月    日</w:t>
      </w:r>
      <w:r>
        <w:rPr>
          <w:rFonts w:ascii="仿宋_GB2312" w:hAnsi="Arial" w:eastAsia="仿宋_GB2312" w:cs="Arial"/>
          <w:color w:val="auto"/>
          <w:kern w:val="0"/>
          <w:highlight w:val="none"/>
        </w:rPr>
        <w:br w:type="page"/>
      </w:r>
    </w:p>
    <w:p w14:paraId="77F0AB18">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
          <w:color w:val="auto"/>
          <w:kern w:val="0"/>
          <w:sz w:val="44"/>
          <w:szCs w:val="44"/>
          <w:highlight w:val="none"/>
        </w:rPr>
      </w:pPr>
      <w:r>
        <w:rPr>
          <w:rFonts w:hint="eastAsia" w:ascii="仿宋_GB2312" w:hAnsi="仿宋_GB2312" w:eastAsia="仿宋_GB2312" w:cs="仿宋_GB2312"/>
          <w:b/>
          <w:color w:val="auto"/>
          <w:kern w:val="0"/>
          <w:sz w:val="44"/>
          <w:szCs w:val="44"/>
          <w:highlight w:val="none"/>
        </w:rPr>
        <w:t>竞 租 承 诺 书</w:t>
      </w:r>
    </w:p>
    <w:p w14:paraId="77FBCA01">
      <w:pPr>
        <w:keepNext w:val="0"/>
        <w:keepLines w:val="0"/>
        <w:pageBreakBefore w:val="0"/>
        <w:widowControl/>
        <w:shd w:val="clear"/>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0"/>
          <w:sz w:val="32"/>
          <w:szCs w:val="32"/>
          <w:highlight w:val="none"/>
        </w:rPr>
      </w:pPr>
    </w:p>
    <w:p w14:paraId="1F2D1317">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single"/>
        </w:rPr>
        <w:t>滁州市</w:t>
      </w:r>
      <w:r>
        <w:rPr>
          <w:rFonts w:hint="eastAsia" w:ascii="仿宋_GB2312" w:hAnsi="仿宋_GB2312" w:eastAsia="仿宋_GB2312" w:cs="仿宋_GB2312"/>
          <w:color w:val="auto"/>
          <w:kern w:val="0"/>
          <w:sz w:val="32"/>
          <w:szCs w:val="32"/>
          <w:highlight w:val="none"/>
          <w:u w:val="single"/>
          <w:lang w:val="en-US" w:eastAsia="zh-CN"/>
        </w:rPr>
        <w:t xml:space="preserve">兴天矿业有限公司  </w:t>
      </w:r>
      <w:r>
        <w:rPr>
          <w:rFonts w:hint="eastAsia" w:ascii="仿宋_GB2312" w:hAnsi="仿宋_GB2312" w:eastAsia="仿宋_GB2312" w:cs="仿宋_GB2312"/>
          <w:color w:val="auto"/>
          <w:kern w:val="0"/>
          <w:sz w:val="32"/>
          <w:szCs w:val="32"/>
          <w:highlight w:val="none"/>
        </w:rPr>
        <w:t>：</w:t>
      </w:r>
    </w:p>
    <w:p w14:paraId="5F911FA1">
      <w:pPr>
        <w:keepNext w:val="0"/>
        <w:keepLines w:val="0"/>
        <w:pageBreakBefore w:val="0"/>
        <w:widowControl/>
        <w:shd w:val="clea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我（单位）</w:t>
      </w:r>
      <w:r>
        <w:rPr>
          <w:rFonts w:hint="eastAsia" w:ascii="仿宋_GB2312" w:hAnsi="仿宋_GB2312" w:eastAsia="仿宋_GB2312" w:cs="仿宋_GB2312"/>
          <w:color w:val="auto"/>
          <w:kern w:val="0"/>
          <w:sz w:val="32"/>
          <w:szCs w:val="32"/>
          <w:highlight w:val="none"/>
          <w:u w:val="single"/>
          <w:lang w:val="en-US" w:eastAsia="zh-CN"/>
        </w:rPr>
        <w:t xml:space="preserve">                    </w:t>
      </w:r>
      <w:r>
        <w:rPr>
          <w:rFonts w:hint="eastAsia" w:ascii="仿宋_GB2312" w:hAnsi="仿宋_GB2312" w:eastAsia="仿宋_GB2312" w:cs="仿宋_GB2312"/>
          <w:color w:val="auto"/>
          <w:kern w:val="0"/>
          <w:sz w:val="32"/>
          <w:szCs w:val="32"/>
          <w:highlight w:val="none"/>
        </w:rPr>
        <w:t>愿意申请竞租</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u w:val="single"/>
          <w:lang w:val="en-US" w:eastAsia="zh-CN"/>
        </w:rPr>
        <w:t xml:space="preserve"> 滁州市兴天矿业有限公司关于金集镇谕兴社区流转土地招租项目 </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项目，已收到并已认真、仔细阅读过本次竞租活动的公告、须知等。本人经过对招租标的现状审慎调查后，认为标的描述及揭示的风险与实地状况和权利状况与本人的独立判断基本一致，完全知悉并接受标的的所有真伪、瑕疵、缺陷及由此造成的一切风险损失及预期利益的不获得。对自</w:t>
      </w:r>
      <w:r>
        <w:rPr>
          <w:rFonts w:hint="eastAsia" w:ascii="仿宋_GB2312" w:hAnsi="仿宋_GB2312" w:eastAsia="仿宋_GB2312" w:cs="仿宋_GB2312"/>
          <w:color w:val="auto"/>
          <w:kern w:val="0"/>
          <w:sz w:val="32"/>
          <w:szCs w:val="32"/>
          <w:highlight w:val="none"/>
          <w:lang w:val="en-US" w:eastAsia="zh-CN"/>
        </w:rPr>
        <w:t>己</w:t>
      </w:r>
      <w:r>
        <w:rPr>
          <w:rFonts w:hint="eastAsia" w:ascii="仿宋_GB2312" w:hAnsi="仿宋_GB2312" w:eastAsia="仿宋_GB2312" w:cs="仿宋_GB2312"/>
          <w:color w:val="auto"/>
          <w:kern w:val="0"/>
          <w:sz w:val="32"/>
          <w:szCs w:val="32"/>
          <w:highlight w:val="none"/>
        </w:rPr>
        <w:t>所享有的权利和承担的义务清楚明白，并承诺保证：</w:t>
      </w:r>
    </w:p>
    <w:p w14:paraId="1D539C12">
      <w:pPr>
        <w:keepNext w:val="0"/>
        <w:keepLines w:val="0"/>
        <w:pageBreakBefore w:val="0"/>
        <w:widowControl/>
        <w:shd w:val="clea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1、我们接受本次《</w:t>
      </w:r>
      <w:r>
        <w:rPr>
          <w:rFonts w:hint="eastAsia" w:ascii="仿宋_GB2312" w:hAnsi="仿宋_GB2312" w:eastAsia="仿宋_GB2312" w:cs="仿宋_GB2312"/>
          <w:color w:val="auto"/>
          <w:kern w:val="0"/>
          <w:sz w:val="32"/>
          <w:szCs w:val="32"/>
          <w:highlight w:val="none"/>
          <w:lang w:val="en-US" w:eastAsia="zh-CN"/>
        </w:rPr>
        <w:t>招租</w:t>
      </w:r>
      <w:r>
        <w:rPr>
          <w:rFonts w:hint="eastAsia" w:ascii="仿宋_GB2312" w:hAnsi="仿宋_GB2312" w:eastAsia="仿宋_GB2312" w:cs="仿宋_GB2312"/>
          <w:color w:val="auto"/>
          <w:kern w:val="0"/>
          <w:sz w:val="32"/>
          <w:szCs w:val="32"/>
          <w:highlight w:val="none"/>
        </w:rPr>
        <w:t>公告》的约束</w:t>
      </w:r>
      <w:r>
        <w:rPr>
          <w:rFonts w:hint="eastAsia" w:ascii="仿宋_GB2312" w:hAnsi="仿宋_GB2312" w:eastAsia="仿宋_GB2312" w:cs="仿宋_GB2312"/>
          <w:color w:val="auto"/>
          <w:kern w:val="0"/>
          <w:sz w:val="32"/>
          <w:szCs w:val="32"/>
          <w:highlight w:val="none"/>
          <w:lang w:eastAsia="zh-CN"/>
        </w:rPr>
        <w:t>。</w:t>
      </w:r>
    </w:p>
    <w:p w14:paraId="25EDE140">
      <w:pPr>
        <w:keepNext w:val="0"/>
        <w:keepLines w:val="0"/>
        <w:pageBreakBefore w:val="0"/>
        <w:widowControl/>
        <w:shd w:val="clea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2、遵守交易规则；所提供的材料、信息均真实可靠，如有不符，愿承担一切法律后果，并接受相关规定处罚。</w:t>
      </w:r>
    </w:p>
    <w:p w14:paraId="0648E92A">
      <w:pPr>
        <w:keepNext w:val="0"/>
        <w:keepLines w:val="0"/>
        <w:pageBreakBefore w:val="0"/>
        <w:widowControl/>
        <w:shd w:val="clea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3、经查验该标的的有关资料、现状后，已确认该标的的范围界定明确，清楚了解质量状况，清楚并愿意履行招租文件中相关条款规定。</w:t>
      </w:r>
    </w:p>
    <w:p w14:paraId="520595C9">
      <w:pPr>
        <w:keepNext w:val="0"/>
        <w:keepLines w:val="0"/>
        <w:pageBreakBefore w:val="0"/>
        <w:widowControl/>
        <w:shd w:val="clear"/>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4、如</w:t>
      </w:r>
      <w:r>
        <w:rPr>
          <w:rFonts w:hint="eastAsia" w:ascii="仿宋_GB2312" w:hAnsi="仿宋_GB2312" w:eastAsia="仿宋_GB2312" w:cs="仿宋_GB2312"/>
          <w:color w:val="auto"/>
          <w:kern w:val="0"/>
          <w:sz w:val="32"/>
          <w:szCs w:val="32"/>
          <w:highlight w:val="none"/>
          <w:lang w:val="en-US" w:eastAsia="zh-CN"/>
        </w:rPr>
        <w:t>竞租</w:t>
      </w:r>
      <w:r>
        <w:rPr>
          <w:rFonts w:hint="eastAsia" w:ascii="仿宋_GB2312" w:hAnsi="仿宋_GB2312" w:eastAsia="仿宋_GB2312" w:cs="仿宋_GB2312"/>
          <w:color w:val="auto"/>
          <w:kern w:val="0"/>
          <w:sz w:val="32"/>
          <w:szCs w:val="32"/>
          <w:highlight w:val="none"/>
        </w:rPr>
        <w:t>成功按公告要求按时与招租人签订租赁合同。</w:t>
      </w:r>
    </w:p>
    <w:p w14:paraId="18D0D165">
      <w:pPr>
        <w:keepNext w:val="0"/>
        <w:keepLines w:val="0"/>
        <w:pageBreakBefore w:val="0"/>
        <w:widowControl/>
        <w:shd w:val="clear"/>
        <w:kinsoku/>
        <w:wordWrap/>
        <w:overflowPunct/>
        <w:topLinePunct w:val="0"/>
        <w:autoSpaceDE/>
        <w:autoSpaceDN/>
        <w:bidi w:val="0"/>
        <w:adjustRightInd/>
        <w:snapToGrid w:val="0"/>
        <w:spacing w:line="560" w:lineRule="exact"/>
        <w:ind w:firstLine="960" w:firstLineChars="300"/>
        <w:textAlignment w:val="auto"/>
        <w:rPr>
          <w:rFonts w:hint="eastAsia" w:ascii="仿宋_GB2312" w:hAnsi="仿宋_GB2312" w:eastAsia="仿宋_GB2312" w:cs="仿宋_GB2312"/>
          <w:color w:val="auto"/>
          <w:kern w:val="0"/>
          <w:sz w:val="32"/>
          <w:szCs w:val="32"/>
          <w:highlight w:val="none"/>
        </w:rPr>
      </w:pPr>
    </w:p>
    <w:p w14:paraId="07D0964E">
      <w:pPr>
        <w:keepNext w:val="0"/>
        <w:keepLines w:val="0"/>
        <w:pageBreakBefore w:val="0"/>
        <w:widowControl/>
        <w:shd w:val="clear"/>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竞租申请人（公章</w:t>
      </w:r>
      <w:r>
        <w:rPr>
          <w:rFonts w:hint="eastAsia" w:ascii="仿宋_GB2312" w:hAnsi="仿宋_GB2312" w:eastAsia="仿宋_GB2312" w:cs="仿宋_GB2312"/>
          <w:color w:val="auto"/>
          <w:kern w:val="0"/>
          <w:sz w:val="32"/>
          <w:szCs w:val="32"/>
          <w:highlight w:val="none"/>
          <w:lang w:val="en-US" w:eastAsia="zh-CN"/>
        </w:rPr>
        <w:t>或签字</w:t>
      </w:r>
      <w:r>
        <w:rPr>
          <w:rFonts w:hint="eastAsia" w:ascii="仿宋_GB2312" w:hAnsi="仿宋_GB2312" w:eastAsia="仿宋_GB2312" w:cs="仿宋_GB2312"/>
          <w:color w:val="auto"/>
          <w:kern w:val="0"/>
          <w:sz w:val="32"/>
          <w:szCs w:val="32"/>
          <w:highlight w:val="none"/>
        </w:rPr>
        <w:t>）：</w:t>
      </w:r>
    </w:p>
    <w:p w14:paraId="7B92FFD9">
      <w:pPr>
        <w:keepNext w:val="0"/>
        <w:keepLines w:val="0"/>
        <w:pageBreakBefore w:val="0"/>
        <w:widowControl/>
        <w:shd w:val="clear"/>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法人代表（或委托代理人）签字：</w:t>
      </w:r>
    </w:p>
    <w:p w14:paraId="1BFD436B">
      <w:pPr>
        <w:keepNext w:val="0"/>
        <w:keepLines w:val="0"/>
        <w:pageBreakBefore w:val="0"/>
        <w:widowControl/>
        <w:shd w:val="clear"/>
        <w:kinsoku/>
        <w:wordWrap/>
        <w:overflowPunct/>
        <w:topLinePunct w:val="0"/>
        <w:autoSpaceDE/>
        <w:autoSpaceDN/>
        <w:bidi w:val="0"/>
        <w:adjustRightInd/>
        <w:snapToGrid w:val="0"/>
        <w:spacing w:line="560" w:lineRule="exact"/>
        <w:ind w:right="428"/>
        <w:textAlignment w:val="auto"/>
        <w:rPr>
          <w:rFonts w:ascii="宋体" w:hAnsi="宋体"/>
          <w:color w:val="auto"/>
          <w:kern w:val="0"/>
          <w:sz w:val="24"/>
          <w:szCs w:val="24"/>
          <w:highlight w:val="none"/>
        </w:rPr>
      </w:pPr>
      <w:r>
        <w:rPr>
          <w:rFonts w:hint="eastAsia" w:ascii="仿宋_GB2312" w:hAnsi="仿宋_GB2312" w:eastAsia="仿宋_GB2312" w:cs="仿宋_GB2312"/>
          <w:color w:val="auto"/>
          <w:kern w:val="0"/>
          <w:sz w:val="32"/>
          <w:szCs w:val="32"/>
          <w:highlight w:val="none"/>
          <w:lang w:val="en-US" w:eastAsia="zh-CN"/>
        </w:rPr>
        <w:t xml:space="preserve">时间：     </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日</w:t>
      </w:r>
    </w:p>
    <w:tbl>
      <w:tblPr>
        <w:tblStyle w:val="6"/>
        <w:tblW w:w="0" w:type="auto"/>
        <w:tblInd w:w="93" w:type="dxa"/>
        <w:shd w:val="clear" w:color="auto" w:fill="auto"/>
        <w:tblLayout w:type="fixed"/>
        <w:tblCellMar>
          <w:top w:w="0" w:type="dxa"/>
          <w:left w:w="0" w:type="dxa"/>
          <w:bottom w:w="0" w:type="dxa"/>
          <w:right w:w="0" w:type="dxa"/>
        </w:tblCellMar>
      </w:tblPr>
      <w:tblGrid>
        <w:gridCol w:w="2119"/>
        <w:gridCol w:w="6724"/>
      </w:tblGrid>
      <w:tr w14:paraId="43EA1BCD">
        <w:tblPrEx>
          <w:shd w:val="clear" w:color="auto" w:fill="auto"/>
          <w:tblCellMar>
            <w:top w:w="0" w:type="dxa"/>
            <w:left w:w="0" w:type="dxa"/>
            <w:bottom w:w="0" w:type="dxa"/>
            <w:right w:w="0" w:type="dxa"/>
          </w:tblCellMar>
        </w:tblPrEx>
        <w:trPr>
          <w:trHeight w:val="946" w:hRule="atLeast"/>
        </w:trPr>
        <w:tc>
          <w:tcPr>
            <w:tcW w:w="8843" w:type="dxa"/>
            <w:gridSpan w:val="2"/>
            <w:tcBorders>
              <w:top w:val="nil"/>
              <w:left w:val="nil"/>
              <w:bottom w:val="single" w:color="auto" w:sz="8" w:space="0"/>
              <w:right w:val="nil"/>
            </w:tcBorders>
            <w:shd w:val="clear" w:color="auto" w:fill="auto"/>
            <w:noWrap w:val="0"/>
            <w:tcMar>
              <w:top w:w="0" w:type="dxa"/>
              <w:left w:w="108" w:type="dxa"/>
              <w:bottom w:w="0" w:type="dxa"/>
              <w:right w:w="108" w:type="dxa"/>
            </w:tcMar>
            <w:vAlign w:val="center"/>
          </w:tcPr>
          <w:p w14:paraId="43700FFC">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auto"/>
              <w:rPr>
                <w:rFonts w:ascii="宋体" w:hAnsi="宋体"/>
                <w:b/>
                <w:color w:val="auto"/>
                <w:kern w:val="0"/>
                <w:sz w:val="30"/>
                <w:szCs w:val="30"/>
                <w:highlight w:val="none"/>
              </w:rPr>
            </w:pPr>
            <w:r>
              <w:rPr>
                <w:rFonts w:hint="eastAsia" w:ascii="方正小标宋简体" w:hAnsi="方正小标宋简体" w:eastAsia="方正小标宋简体" w:cs="方正小标宋简体"/>
                <w:b w:val="0"/>
                <w:bCs/>
                <w:color w:val="auto"/>
                <w:kern w:val="0"/>
                <w:sz w:val="44"/>
                <w:szCs w:val="44"/>
                <w:highlight w:val="none"/>
              </w:rPr>
              <w:t>竞租报价单</w:t>
            </w:r>
          </w:p>
        </w:tc>
      </w:tr>
      <w:tr w14:paraId="7005643C">
        <w:tblPrEx>
          <w:shd w:val="clear" w:color="auto" w:fill="auto"/>
          <w:tblCellMar>
            <w:top w:w="0" w:type="dxa"/>
            <w:left w:w="0" w:type="dxa"/>
            <w:bottom w:w="0" w:type="dxa"/>
            <w:right w:w="0" w:type="dxa"/>
          </w:tblCellMar>
        </w:tblPrEx>
        <w:trPr>
          <w:trHeight w:val="1134" w:hRule="atLeast"/>
        </w:trPr>
        <w:tc>
          <w:tcPr>
            <w:tcW w:w="8843" w:type="dxa"/>
            <w:gridSpan w:val="2"/>
            <w:tcBorders>
              <w:top w:val="nil"/>
              <w:left w:val="single" w:color="auto" w:sz="8" w:space="0"/>
              <w:bottom w:val="nil"/>
              <w:right w:val="single" w:color="auto" w:sz="8" w:space="0"/>
            </w:tcBorders>
            <w:shd w:val="clear" w:color="auto" w:fill="auto"/>
            <w:noWrap w:val="0"/>
            <w:tcMar>
              <w:top w:w="0" w:type="dxa"/>
              <w:left w:w="108" w:type="dxa"/>
              <w:bottom w:w="0" w:type="dxa"/>
              <w:right w:w="108" w:type="dxa"/>
            </w:tcMar>
            <w:vAlign w:val="center"/>
          </w:tcPr>
          <w:p w14:paraId="4BC11358">
            <w:pPr>
              <w:widowControl/>
              <w:shd w:val="clear"/>
              <w:snapToGrid w:val="0"/>
              <w:spacing w:line="440" w:lineRule="exact"/>
              <w:jc w:val="center"/>
              <w:rPr>
                <w:rFonts w:ascii="宋体" w:hAnsi="宋体"/>
                <w:color w:val="auto"/>
                <w:kern w:val="0"/>
                <w:sz w:val="24"/>
                <w:szCs w:val="24"/>
                <w:highlight w:val="none"/>
              </w:rPr>
            </w:pPr>
            <w:r>
              <w:rPr>
                <w:rFonts w:hint="eastAsia" w:ascii="宋体" w:hAnsi="宋体"/>
                <w:color w:val="auto"/>
                <w:kern w:val="0"/>
                <w:sz w:val="32"/>
                <w:szCs w:val="32"/>
                <w:highlight w:val="none"/>
              </w:rPr>
              <w:t>第</w:t>
            </w:r>
            <w:r>
              <w:rPr>
                <w:rFonts w:hint="eastAsia" w:ascii="宋体" w:hAnsi="宋体"/>
                <w:color w:val="auto"/>
                <w:kern w:val="0"/>
                <w:sz w:val="32"/>
                <w:szCs w:val="32"/>
                <w:highlight w:val="none"/>
                <w:u w:val="single"/>
                <w:lang w:val="en-US" w:eastAsia="zh-CN"/>
              </w:rPr>
              <w:t xml:space="preserve">       </w:t>
            </w:r>
            <w:r>
              <w:rPr>
                <w:rFonts w:hint="eastAsia" w:ascii="宋体" w:hAnsi="宋体"/>
                <w:color w:val="auto"/>
                <w:kern w:val="0"/>
                <w:sz w:val="32"/>
                <w:szCs w:val="32"/>
                <w:highlight w:val="none"/>
              </w:rPr>
              <w:t>次报价</w:t>
            </w:r>
          </w:p>
        </w:tc>
      </w:tr>
      <w:tr w14:paraId="660E527F">
        <w:tblPrEx>
          <w:shd w:val="clear" w:color="auto" w:fill="auto"/>
          <w:tblCellMar>
            <w:top w:w="0" w:type="dxa"/>
            <w:left w:w="0" w:type="dxa"/>
            <w:bottom w:w="0" w:type="dxa"/>
            <w:right w:w="0" w:type="dxa"/>
          </w:tblCellMar>
        </w:tblPrEx>
        <w:trPr>
          <w:trHeight w:val="1982" w:hRule="atLeast"/>
        </w:trPr>
        <w:tc>
          <w:tcPr>
            <w:tcW w:w="2119" w:type="dxa"/>
            <w:tcBorders>
              <w:top w:val="single" w:color="auto" w:sz="8"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A54F1D8">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auto"/>
              <w:rPr>
                <w:rFonts w:hint="default" w:ascii="宋体" w:hAnsi="宋体" w:eastAsiaTheme="minorEastAsia"/>
                <w:color w:val="auto"/>
                <w:kern w:val="0"/>
                <w:sz w:val="24"/>
                <w:szCs w:val="24"/>
                <w:highlight w:val="none"/>
                <w:lang w:val="en-US" w:eastAsia="zh-CN"/>
              </w:rPr>
            </w:pPr>
            <w:r>
              <w:rPr>
                <w:rFonts w:hint="eastAsia" w:ascii="宋体" w:hAnsi="宋体"/>
                <w:color w:val="auto"/>
                <w:kern w:val="0"/>
                <w:sz w:val="24"/>
                <w:szCs w:val="24"/>
                <w:highlight w:val="none"/>
              </w:rPr>
              <w:t>竞租标的</w:t>
            </w:r>
            <w:r>
              <w:rPr>
                <w:rFonts w:hint="eastAsia" w:ascii="宋体" w:hAnsi="宋体"/>
                <w:color w:val="auto"/>
                <w:kern w:val="0"/>
                <w:sz w:val="24"/>
                <w:szCs w:val="24"/>
                <w:highlight w:val="none"/>
                <w:lang w:val="en-US" w:eastAsia="zh-CN"/>
              </w:rPr>
              <w:t>及报价</w:t>
            </w:r>
            <w:r>
              <w:rPr>
                <w:rFonts w:hint="eastAsia" w:ascii="宋体" w:hAnsi="宋体"/>
                <w:color w:val="auto"/>
                <w:kern w:val="0"/>
                <w:sz w:val="24"/>
                <w:szCs w:val="24"/>
                <w:highlight w:val="none"/>
                <w:lang w:eastAsia="zh-CN"/>
              </w:rPr>
              <w:t>（</w:t>
            </w:r>
            <w:r>
              <w:rPr>
                <w:rFonts w:hint="eastAsia" w:ascii="宋体" w:hAnsi="宋体"/>
                <w:color w:val="auto"/>
                <w:kern w:val="0"/>
                <w:sz w:val="24"/>
                <w:szCs w:val="24"/>
                <w:highlight w:val="none"/>
                <w:lang w:val="en-US" w:eastAsia="zh-CN"/>
              </w:rPr>
              <w:t>请在意向竞租标的前</w:t>
            </w:r>
            <w:r>
              <w:rPr>
                <w:rFonts w:hint="eastAsia" w:ascii="宋体" w:hAnsi="宋体" w:eastAsia="宋体"/>
                <w:b w:val="0"/>
                <w:bCs/>
                <w:color w:val="auto"/>
                <w:kern w:val="0"/>
                <w:sz w:val="24"/>
                <w:szCs w:val="24"/>
                <w:highlight w:val="none"/>
                <w:lang w:eastAsia="zh-CN"/>
              </w:rPr>
              <w:sym w:font="Wingdings 2" w:char="00A3"/>
            </w:r>
            <w:r>
              <w:rPr>
                <w:rFonts w:hint="eastAsia" w:ascii="宋体" w:hAnsi="宋体" w:eastAsia="宋体"/>
                <w:b w:val="0"/>
                <w:bCs/>
                <w:color w:val="auto"/>
                <w:kern w:val="0"/>
                <w:sz w:val="24"/>
                <w:szCs w:val="24"/>
                <w:highlight w:val="none"/>
                <w:lang w:val="en-US" w:eastAsia="zh-CN"/>
              </w:rPr>
              <w:t>打</w:t>
            </w:r>
            <w:r>
              <w:rPr>
                <w:rFonts w:hint="default" w:ascii="Arial" w:hAnsi="Arial" w:eastAsia="宋体" w:cs="Arial"/>
                <w:b w:val="0"/>
                <w:bCs/>
                <w:color w:val="auto"/>
                <w:kern w:val="0"/>
                <w:sz w:val="24"/>
                <w:szCs w:val="24"/>
                <w:highlight w:val="none"/>
                <w:lang w:val="en-US" w:eastAsia="zh-CN"/>
              </w:rPr>
              <w:t>√</w:t>
            </w:r>
            <w:r>
              <w:rPr>
                <w:rFonts w:hint="eastAsia" w:ascii="Arial" w:hAnsi="Arial" w:eastAsia="宋体" w:cs="Arial"/>
                <w:b w:val="0"/>
                <w:bCs/>
                <w:color w:val="auto"/>
                <w:kern w:val="0"/>
                <w:sz w:val="24"/>
                <w:szCs w:val="24"/>
                <w:highlight w:val="none"/>
                <w:lang w:val="en-US" w:eastAsia="zh-CN"/>
              </w:rPr>
              <w:t>，并填写竞价金额</w:t>
            </w:r>
            <w:r>
              <w:rPr>
                <w:rFonts w:hint="eastAsia" w:ascii="宋体" w:hAnsi="宋体" w:eastAsia="宋体"/>
                <w:b w:val="0"/>
                <w:bCs/>
                <w:color w:val="auto"/>
                <w:kern w:val="0"/>
                <w:sz w:val="24"/>
                <w:szCs w:val="24"/>
                <w:highlight w:val="none"/>
                <w:lang w:val="en-US" w:eastAsia="zh-CN"/>
              </w:rPr>
              <w:t>）</w:t>
            </w:r>
          </w:p>
        </w:tc>
        <w:tc>
          <w:tcPr>
            <w:tcW w:w="6724" w:type="dxa"/>
            <w:tcBorders>
              <w:top w:val="single" w:color="auto" w:sz="8" w:space="0"/>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196E1C7">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auto"/>
                <w:kern w:val="0"/>
                <w:sz w:val="24"/>
                <w:szCs w:val="24"/>
                <w:highlight w:val="none"/>
                <w:lang w:val="en-US" w:eastAsia="zh-CN"/>
              </w:rPr>
            </w:pPr>
            <w:r>
              <w:rPr>
                <w:rFonts w:hint="eastAsia" w:ascii="宋体" w:hAnsi="宋体" w:eastAsia="宋体"/>
                <w:b w:val="0"/>
                <w:bCs/>
                <w:color w:val="auto"/>
                <w:kern w:val="0"/>
                <w:sz w:val="24"/>
                <w:szCs w:val="24"/>
                <w:highlight w:val="none"/>
                <w:lang w:eastAsia="zh-CN"/>
              </w:rPr>
              <w:sym w:font="Wingdings 2" w:char="00A3"/>
            </w:r>
            <w:r>
              <w:rPr>
                <w:rFonts w:hint="eastAsia" w:ascii="宋体" w:hAnsi="宋体" w:eastAsia="宋体"/>
                <w:b w:val="0"/>
                <w:bCs/>
                <w:color w:val="auto"/>
                <w:kern w:val="0"/>
                <w:sz w:val="24"/>
                <w:szCs w:val="24"/>
                <w:highlight w:val="none"/>
                <w:lang w:val="en-US" w:eastAsia="zh-CN"/>
              </w:rPr>
              <w:t xml:space="preserve"> 1号标的物：金集镇谕兴社区刘庄组</w:t>
            </w:r>
          </w:p>
          <w:p w14:paraId="5FB6813B">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default" w:ascii="宋体" w:hAnsi="宋体" w:eastAsia="宋体"/>
                <w:b w:val="0"/>
                <w:bCs/>
                <w:color w:val="auto"/>
                <w:kern w:val="0"/>
                <w:sz w:val="24"/>
                <w:szCs w:val="24"/>
                <w:highlight w:val="none"/>
                <w:u w:val="single"/>
                <w:lang w:val="en-US" w:eastAsia="zh-CN"/>
              </w:rPr>
            </w:pPr>
            <w:r>
              <w:rPr>
                <w:rFonts w:hint="eastAsia" w:ascii="宋体" w:hAnsi="宋体" w:eastAsia="宋体"/>
                <w:b w:val="0"/>
                <w:bCs/>
                <w:color w:val="auto"/>
                <w:kern w:val="0"/>
                <w:sz w:val="24"/>
                <w:szCs w:val="24"/>
                <w:highlight w:val="none"/>
                <w:lang w:val="en-US" w:eastAsia="zh-CN"/>
              </w:rPr>
              <w:t>水田：</w:t>
            </w:r>
            <w:r>
              <w:rPr>
                <w:rFonts w:hint="eastAsia" w:ascii="宋体" w:hAnsi="宋体" w:eastAsia="宋体"/>
                <w:b w:val="0"/>
                <w:bCs/>
                <w:color w:val="auto"/>
                <w:kern w:val="0"/>
                <w:sz w:val="24"/>
                <w:szCs w:val="24"/>
                <w:highlight w:val="none"/>
                <w:u w:val="single"/>
                <w:lang w:val="en-US" w:eastAsia="zh-CN"/>
              </w:rPr>
              <w:t xml:space="preserve">      </w:t>
            </w:r>
            <w:r>
              <w:rPr>
                <w:rFonts w:hint="eastAsia" w:ascii="宋体" w:hAnsi="宋体" w:eastAsia="宋体"/>
                <w:b w:val="0"/>
                <w:bCs/>
                <w:color w:val="auto"/>
                <w:kern w:val="0"/>
                <w:sz w:val="24"/>
                <w:szCs w:val="24"/>
                <w:highlight w:val="none"/>
                <w:u w:val="none"/>
                <w:lang w:val="en-US" w:eastAsia="zh-CN"/>
              </w:rPr>
              <w:t>元/亩，旱田：</w:t>
            </w:r>
            <w:r>
              <w:rPr>
                <w:rFonts w:hint="eastAsia" w:ascii="宋体" w:hAnsi="宋体" w:eastAsia="宋体"/>
                <w:b w:val="0"/>
                <w:bCs/>
                <w:color w:val="auto"/>
                <w:kern w:val="0"/>
                <w:sz w:val="24"/>
                <w:szCs w:val="24"/>
                <w:highlight w:val="none"/>
                <w:u w:val="single"/>
                <w:lang w:val="en-US" w:eastAsia="zh-CN"/>
              </w:rPr>
              <w:t xml:space="preserve">     </w:t>
            </w:r>
            <w:r>
              <w:rPr>
                <w:rFonts w:hint="eastAsia" w:ascii="宋体" w:hAnsi="宋体" w:eastAsia="宋体"/>
                <w:b w:val="0"/>
                <w:bCs/>
                <w:color w:val="auto"/>
                <w:kern w:val="0"/>
                <w:sz w:val="24"/>
                <w:szCs w:val="24"/>
                <w:highlight w:val="none"/>
                <w:u w:val="none"/>
                <w:lang w:val="en-US" w:eastAsia="zh-CN"/>
              </w:rPr>
              <w:t>元/亩，合计：</w:t>
            </w:r>
            <w:r>
              <w:rPr>
                <w:rFonts w:hint="eastAsia" w:ascii="宋体" w:hAnsi="宋体" w:eastAsia="宋体"/>
                <w:b w:val="0"/>
                <w:bCs/>
                <w:color w:val="auto"/>
                <w:kern w:val="0"/>
                <w:sz w:val="24"/>
                <w:szCs w:val="24"/>
                <w:highlight w:val="none"/>
                <w:u w:val="single"/>
                <w:lang w:val="en-US" w:eastAsia="zh-CN"/>
              </w:rPr>
              <w:t xml:space="preserve">      </w:t>
            </w:r>
            <w:r>
              <w:rPr>
                <w:rFonts w:hint="eastAsia" w:ascii="宋体" w:hAnsi="宋体" w:eastAsia="宋体"/>
                <w:b w:val="0"/>
                <w:bCs/>
                <w:color w:val="auto"/>
                <w:kern w:val="0"/>
                <w:sz w:val="24"/>
                <w:szCs w:val="24"/>
                <w:highlight w:val="none"/>
                <w:u w:val="none"/>
                <w:lang w:val="en-US" w:eastAsia="zh-CN"/>
              </w:rPr>
              <w:t>元。</w:t>
            </w:r>
          </w:p>
          <w:p w14:paraId="04C0C628">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auto"/>
                <w:kern w:val="0"/>
                <w:sz w:val="24"/>
                <w:szCs w:val="24"/>
                <w:highlight w:val="none"/>
                <w:lang w:val="en-US" w:eastAsia="zh-CN"/>
              </w:rPr>
            </w:pPr>
            <w:r>
              <w:rPr>
                <w:rFonts w:hint="eastAsia" w:ascii="宋体" w:hAnsi="宋体" w:eastAsia="宋体"/>
                <w:b w:val="0"/>
                <w:bCs/>
                <w:color w:val="auto"/>
                <w:kern w:val="0"/>
                <w:sz w:val="24"/>
                <w:szCs w:val="24"/>
                <w:highlight w:val="none"/>
                <w:lang w:eastAsia="zh-CN"/>
              </w:rPr>
              <w:sym w:font="Wingdings 2" w:char="00A3"/>
            </w:r>
            <w:r>
              <w:rPr>
                <w:rFonts w:hint="eastAsia" w:ascii="宋体" w:hAnsi="宋体" w:eastAsia="宋体"/>
                <w:b w:val="0"/>
                <w:bCs/>
                <w:color w:val="auto"/>
                <w:kern w:val="0"/>
                <w:sz w:val="24"/>
                <w:szCs w:val="24"/>
                <w:highlight w:val="none"/>
                <w:lang w:val="en-US" w:eastAsia="zh-CN"/>
              </w:rPr>
              <w:t xml:space="preserve"> 2号标的物：金集镇谕兴社区钱庄组</w:t>
            </w:r>
          </w:p>
          <w:p w14:paraId="5F5E5562">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default" w:ascii="宋体" w:hAnsi="宋体" w:eastAsia="宋体"/>
                <w:b w:val="0"/>
                <w:bCs/>
                <w:color w:val="auto"/>
                <w:kern w:val="0"/>
                <w:sz w:val="24"/>
                <w:szCs w:val="24"/>
                <w:highlight w:val="none"/>
                <w:u w:val="single"/>
                <w:lang w:val="en-US" w:eastAsia="zh-CN"/>
              </w:rPr>
            </w:pPr>
            <w:r>
              <w:rPr>
                <w:rFonts w:hint="eastAsia" w:ascii="宋体" w:hAnsi="宋体" w:eastAsia="宋体"/>
                <w:b w:val="0"/>
                <w:bCs/>
                <w:color w:val="auto"/>
                <w:kern w:val="0"/>
                <w:sz w:val="24"/>
                <w:szCs w:val="24"/>
                <w:highlight w:val="none"/>
                <w:lang w:val="en-US" w:eastAsia="zh-CN"/>
              </w:rPr>
              <w:t>水田：</w:t>
            </w:r>
            <w:r>
              <w:rPr>
                <w:rFonts w:hint="eastAsia" w:ascii="宋体" w:hAnsi="宋体" w:eastAsia="宋体"/>
                <w:b w:val="0"/>
                <w:bCs/>
                <w:color w:val="auto"/>
                <w:kern w:val="0"/>
                <w:sz w:val="24"/>
                <w:szCs w:val="24"/>
                <w:highlight w:val="none"/>
                <w:u w:val="single"/>
                <w:lang w:val="en-US" w:eastAsia="zh-CN"/>
              </w:rPr>
              <w:t xml:space="preserve">       </w:t>
            </w:r>
            <w:r>
              <w:rPr>
                <w:rFonts w:hint="eastAsia" w:ascii="宋体" w:hAnsi="宋体" w:eastAsia="宋体"/>
                <w:b w:val="0"/>
                <w:bCs/>
                <w:color w:val="auto"/>
                <w:kern w:val="0"/>
                <w:sz w:val="24"/>
                <w:szCs w:val="24"/>
                <w:highlight w:val="none"/>
                <w:u w:val="none"/>
                <w:lang w:val="en-US" w:eastAsia="zh-CN"/>
              </w:rPr>
              <w:t>元/亩。</w:t>
            </w:r>
          </w:p>
          <w:p w14:paraId="753DFE6D">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auto"/>
                <w:kern w:val="0"/>
                <w:sz w:val="24"/>
                <w:szCs w:val="24"/>
                <w:highlight w:val="none"/>
                <w:lang w:val="en-US" w:eastAsia="zh-CN"/>
              </w:rPr>
            </w:pPr>
            <w:r>
              <w:rPr>
                <w:rFonts w:hint="eastAsia" w:ascii="宋体" w:hAnsi="宋体" w:eastAsia="宋体"/>
                <w:b w:val="0"/>
                <w:bCs/>
                <w:color w:val="auto"/>
                <w:kern w:val="0"/>
                <w:sz w:val="24"/>
                <w:szCs w:val="24"/>
                <w:highlight w:val="none"/>
                <w:lang w:eastAsia="zh-CN"/>
              </w:rPr>
              <w:sym w:font="Wingdings 2" w:char="00A3"/>
            </w:r>
            <w:r>
              <w:rPr>
                <w:rFonts w:hint="eastAsia" w:ascii="宋体" w:hAnsi="宋体" w:eastAsia="宋体"/>
                <w:b w:val="0"/>
                <w:bCs/>
                <w:color w:val="auto"/>
                <w:kern w:val="0"/>
                <w:sz w:val="24"/>
                <w:szCs w:val="24"/>
                <w:highlight w:val="none"/>
                <w:lang w:val="en-US" w:eastAsia="zh-CN"/>
              </w:rPr>
              <w:t xml:space="preserve"> 3号标的物：金集镇谕兴社区太平组</w:t>
            </w:r>
          </w:p>
          <w:p w14:paraId="32B2EB29">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auto"/>
                <w:kern w:val="0"/>
                <w:sz w:val="24"/>
                <w:szCs w:val="24"/>
                <w:highlight w:val="none"/>
                <w:lang w:val="en-US" w:eastAsia="zh-CN"/>
              </w:rPr>
            </w:pPr>
            <w:r>
              <w:rPr>
                <w:rFonts w:hint="eastAsia" w:ascii="宋体" w:hAnsi="宋体" w:eastAsia="宋体"/>
                <w:b w:val="0"/>
                <w:bCs/>
                <w:color w:val="auto"/>
                <w:kern w:val="0"/>
                <w:sz w:val="24"/>
                <w:szCs w:val="24"/>
                <w:highlight w:val="none"/>
                <w:u w:val="none"/>
                <w:lang w:val="en-US" w:eastAsia="zh-CN"/>
              </w:rPr>
              <w:t>旱田：</w:t>
            </w:r>
            <w:r>
              <w:rPr>
                <w:rFonts w:hint="eastAsia" w:ascii="宋体" w:hAnsi="宋体" w:eastAsia="宋体"/>
                <w:b w:val="0"/>
                <w:bCs/>
                <w:color w:val="auto"/>
                <w:kern w:val="0"/>
                <w:sz w:val="24"/>
                <w:szCs w:val="24"/>
                <w:highlight w:val="none"/>
                <w:u w:val="single"/>
                <w:lang w:val="en-US" w:eastAsia="zh-CN"/>
              </w:rPr>
              <w:t xml:space="preserve">       </w:t>
            </w:r>
            <w:r>
              <w:rPr>
                <w:rFonts w:hint="eastAsia" w:ascii="宋体" w:hAnsi="宋体" w:eastAsia="宋体"/>
                <w:b w:val="0"/>
                <w:bCs/>
                <w:color w:val="auto"/>
                <w:kern w:val="0"/>
                <w:sz w:val="24"/>
                <w:szCs w:val="24"/>
                <w:highlight w:val="none"/>
                <w:u w:val="none"/>
                <w:lang w:val="en-US" w:eastAsia="zh-CN"/>
              </w:rPr>
              <w:t>元/亩。</w:t>
            </w:r>
          </w:p>
        </w:tc>
      </w:tr>
      <w:tr w14:paraId="62B0D547">
        <w:tblPrEx>
          <w:shd w:val="clear" w:color="auto" w:fill="auto"/>
          <w:tblCellMar>
            <w:top w:w="0" w:type="dxa"/>
            <w:left w:w="0" w:type="dxa"/>
            <w:bottom w:w="0" w:type="dxa"/>
            <w:right w:w="0" w:type="dxa"/>
          </w:tblCellMar>
        </w:tblPrEx>
        <w:trPr>
          <w:trHeight w:val="1385"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E62B9C5">
            <w:pPr>
              <w:widowControl/>
              <w:shd w:val="clear"/>
              <w:snapToGrid w:val="0"/>
              <w:spacing w:line="44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报价时间</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58F4BF3">
            <w:pPr>
              <w:widowControl/>
              <w:shd w:val="clear"/>
              <w:snapToGrid w:val="0"/>
              <w:spacing w:line="44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 xml:space="preserve"> </w:t>
            </w:r>
            <w:r>
              <w:rPr>
                <w:rFonts w:hint="eastAsia" w:ascii="宋体" w:hAnsi="宋体"/>
                <w:color w:val="auto"/>
                <w:kern w:val="0"/>
                <w:sz w:val="24"/>
                <w:szCs w:val="24"/>
                <w:highlight w:val="none"/>
                <w:lang w:val="en-US" w:eastAsia="zh-CN"/>
              </w:rPr>
              <w:t xml:space="preserve">     </w:t>
            </w:r>
            <w:r>
              <w:rPr>
                <w:rFonts w:hint="eastAsia" w:ascii="宋体" w:hAnsi="宋体"/>
                <w:color w:val="auto"/>
                <w:kern w:val="0"/>
                <w:sz w:val="24"/>
                <w:szCs w:val="24"/>
                <w:highlight w:val="none"/>
              </w:rPr>
              <w:t xml:space="preserve">年 </w:t>
            </w:r>
            <w:r>
              <w:rPr>
                <w:rFonts w:hint="eastAsia" w:ascii="宋体" w:hAnsi="宋体"/>
                <w:color w:val="auto"/>
                <w:kern w:val="0"/>
                <w:sz w:val="24"/>
                <w:szCs w:val="24"/>
                <w:highlight w:val="none"/>
                <w:lang w:val="en-US" w:eastAsia="zh-CN"/>
              </w:rPr>
              <w:t xml:space="preserve">  </w:t>
            </w:r>
            <w:r>
              <w:rPr>
                <w:rFonts w:hint="eastAsia" w:ascii="宋体" w:hAnsi="宋体"/>
                <w:color w:val="auto"/>
                <w:kern w:val="0"/>
                <w:sz w:val="24"/>
                <w:szCs w:val="24"/>
                <w:highlight w:val="none"/>
              </w:rPr>
              <w:t>月</w:t>
            </w:r>
            <w:r>
              <w:rPr>
                <w:rFonts w:hint="eastAsia" w:ascii="宋体" w:hAnsi="宋体"/>
                <w:color w:val="auto"/>
                <w:kern w:val="0"/>
                <w:sz w:val="24"/>
                <w:szCs w:val="24"/>
                <w:highlight w:val="none"/>
                <w:lang w:val="en-US" w:eastAsia="zh-CN"/>
              </w:rPr>
              <w:t xml:space="preserve">   </w:t>
            </w:r>
            <w:r>
              <w:rPr>
                <w:rFonts w:hint="eastAsia" w:ascii="宋体" w:hAnsi="宋体"/>
                <w:color w:val="auto"/>
                <w:kern w:val="0"/>
                <w:sz w:val="24"/>
                <w:szCs w:val="24"/>
                <w:highlight w:val="none"/>
              </w:rPr>
              <w:t xml:space="preserve">日 </w:t>
            </w:r>
            <w:r>
              <w:rPr>
                <w:rFonts w:hint="eastAsia" w:ascii="宋体" w:hAnsi="宋体"/>
                <w:color w:val="auto"/>
                <w:kern w:val="0"/>
                <w:sz w:val="24"/>
                <w:szCs w:val="24"/>
                <w:highlight w:val="none"/>
                <w:lang w:val="en-US" w:eastAsia="zh-CN"/>
              </w:rPr>
              <w:t xml:space="preserve">     </w:t>
            </w:r>
            <w:r>
              <w:rPr>
                <w:rFonts w:hint="eastAsia" w:ascii="宋体" w:hAnsi="宋体"/>
                <w:color w:val="auto"/>
                <w:kern w:val="0"/>
                <w:sz w:val="24"/>
                <w:szCs w:val="24"/>
                <w:highlight w:val="none"/>
              </w:rPr>
              <w:t xml:space="preserve">时 </w:t>
            </w:r>
            <w:r>
              <w:rPr>
                <w:rFonts w:hint="eastAsia" w:ascii="宋体" w:hAnsi="宋体"/>
                <w:color w:val="auto"/>
                <w:kern w:val="0"/>
                <w:sz w:val="24"/>
                <w:szCs w:val="24"/>
                <w:highlight w:val="none"/>
                <w:lang w:val="en-US" w:eastAsia="zh-CN"/>
              </w:rPr>
              <w:t xml:space="preserve">    </w:t>
            </w:r>
            <w:r>
              <w:rPr>
                <w:rFonts w:hint="eastAsia" w:ascii="宋体" w:hAnsi="宋体"/>
                <w:color w:val="auto"/>
                <w:kern w:val="0"/>
                <w:sz w:val="24"/>
                <w:szCs w:val="24"/>
                <w:highlight w:val="none"/>
              </w:rPr>
              <w:t>分</w:t>
            </w:r>
          </w:p>
        </w:tc>
      </w:tr>
      <w:tr w14:paraId="4DB7155D">
        <w:tblPrEx>
          <w:tblCellMar>
            <w:top w:w="0" w:type="dxa"/>
            <w:left w:w="0" w:type="dxa"/>
            <w:bottom w:w="0" w:type="dxa"/>
            <w:right w:w="0" w:type="dxa"/>
          </w:tblCellMar>
        </w:tblPrEx>
        <w:trPr>
          <w:trHeight w:val="1432"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5BCC3469">
            <w:pPr>
              <w:widowControl/>
              <w:shd w:val="clear"/>
              <w:snapToGrid w:val="0"/>
              <w:spacing w:line="440" w:lineRule="exact"/>
              <w:jc w:val="center"/>
              <w:rPr>
                <w:rFonts w:hint="eastAsia" w:ascii="宋体" w:hAnsi="宋体"/>
                <w:color w:val="auto"/>
                <w:kern w:val="0"/>
                <w:sz w:val="24"/>
                <w:szCs w:val="24"/>
                <w:highlight w:val="none"/>
                <w:lang w:val="en-US" w:eastAsia="zh-CN"/>
              </w:rPr>
            </w:pPr>
            <w:r>
              <w:rPr>
                <w:rFonts w:hint="eastAsia" w:ascii="宋体" w:hAnsi="宋体"/>
                <w:color w:val="auto"/>
                <w:kern w:val="0"/>
                <w:sz w:val="24"/>
                <w:szCs w:val="24"/>
                <w:highlight w:val="none"/>
              </w:rPr>
              <w:t>竞租</w:t>
            </w:r>
            <w:r>
              <w:rPr>
                <w:rFonts w:hint="eastAsia" w:ascii="宋体" w:hAnsi="宋体"/>
                <w:color w:val="auto"/>
                <w:kern w:val="0"/>
                <w:sz w:val="24"/>
                <w:szCs w:val="24"/>
                <w:highlight w:val="none"/>
                <w:lang w:val="en-US" w:eastAsia="zh-CN"/>
              </w:rPr>
              <w:t>单位</w:t>
            </w:r>
          </w:p>
          <w:p w14:paraId="4B125B14">
            <w:pPr>
              <w:widowControl/>
              <w:shd w:val="clear"/>
              <w:snapToGrid w:val="0"/>
              <w:spacing w:line="440" w:lineRule="exact"/>
              <w:jc w:val="center"/>
              <w:rPr>
                <w:rFonts w:hint="default" w:ascii="宋体" w:hAnsi="宋体" w:eastAsia="宋体"/>
                <w:color w:val="auto"/>
                <w:kern w:val="0"/>
                <w:sz w:val="24"/>
                <w:szCs w:val="24"/>
                <w:highlight w:val="none"/>
                <w:lang w:val="en-US" w:eastAsia="zh-CN"/>
              </w:rPr>
            </w:pPr>
            <w:r>
              <w:rPr>
                <w:rFonts w:hint="eastAsia" w:ascii="宋体" w:hAnsi="宋体"/>
                <w:color w:val="auto"/>
                <w:kern w:val="0"/>
                <w:sz w:val="24"/>
                <w:szCs w:val="24"/>
                <w:highlight w:val="none"/>
                <w:lang w:val="en-US" w:eastAsia="zh-CN"/>
              </w:rPr>
              <w:t>（签字或盖章）</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30F6F940">
            <w:pPr>
              <w:widowControl/>
              <w:shd w:val="clear"/>
              <w:snapToGrid w:val="0"/>
              <w:spacing w:line="44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14:paraId="7E1A7811">
        <w:tblPrEx>
          <w:shd w:val="clear" w:color="auto" w:fill="auto"/>
          <w:tblCellMar>
            <w:top w:w="0" w:type="dxa"/>
            <w:left w:w="0" w:type="dxa"/>
            <w:bottom w:w="0" w:type="dxa"/>
            <w:right w:w="0" w:type="dxa"/>
          </w:tblCellMar>
        </w:tblPrEx>
        <w:trPr>
          <w:trHeight w:val="1585"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1BE1DCC">
            <w:pPr>
              <w:widowControl/>
              <w:shd w:val="clear"/>
              <w:snapToGrid w:val="0"/>
              <w:spacing w:line="440" w:lineRule="exact"/>
              <w:jc w:val="center"/>
              <w:rPr>
                <w:rFonts w:ascii="宋体" w:hAnsi="宋体"/>
                <w:color w:val="auto"/>
                <w:kern w:val="0"/>
                <w:sz w:val="24"/>
                <w:szCs w:val="24"/>
                <w:highlight w:val="none"/>
              </w:rPr>
            </w:pPr>
            <w:r>
              <w:rPr>
                <w:rFonts w:hint="eastAsia" w:ascii="宋体" w:hAnsi="宋体"/>
                <w:color w:val="auto"/>
                <w:kern w:val="0"/>
                <w:sz w:val="24"/>
                <w:szCs w:val="24"/>
                <w:highlight w:val="none"/>
              </w:rPr>
              <w:t>法定代表人（委托代理人）签字或盖章</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21D8642">
            <w:pPr>
              <w:widowControl/>
              <w:shd w:val="clear"/>
              <w:snapToGrid w:val="0"/>
              <w:spacing w:line="44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　</w:t>
            </w:r>
          </w:p>
        </w:tc>
      </w:tr>
    </w:tbl>
    <w:p w14:paraId="48C025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40"/>
        </w:rPr>
      </w:pPr>
    </w:p>
    <w:p w14:paraId="7E09677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40"/>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F4953"/>
    <w:multiLevelType w:val="singleLevel"/>
    <w:tmpl w:val="013F495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C3A1F"/>
    <w:rsid w:val="00DA3EA5"/>
    <w:rsid w:val="013B2B96"/>
    <w:rsid w:val="016F45ED"/>
    <w:rsid w:val="019D73AC"/>
    <w:rsid w:val="01BB7833"/>
    <w:rsid w:val="01D628BE"/>
    <w:rsid w:val="01DD1E9F"/>
    <w:rsid w:val="01EB45BC"/>
    <w:rsid w:val="02317AF5"/>
    <w:rsid w:val="0250441F"/>
    <w:rsid w:val="025A529E"/>
    <w:rsid w:val="025D08EA"/>
    <w:rsid w:val="02A4476B"/>
    <w:rsid w:val="042C2C6A"/>
    <w:rsid w:val="04936845"/>
    <w:rsid w:val="04B907F2"/>
    <w:rsid w:val="04CC1D57"/>
    <w:rsid w:val="051E25B2"/>
    <w:rsid w:val="069845E6"/>
    <w:rsid w:val="06A20FC1"/>
    <w:rsid w:val="06D80E87"/>
    <w:rsid w:val="06E67100"/>
    <w:rsid w:val="07106873"/>
    <w:rsid w:val="07691ADF"/>
    <w:rsid w:val="078132CC"/>
    <w:rsid w:val="078608E3"/>
    <w:rsid w:val="07F817E1"/>
    <w:rsid w:val="086F75C9"/>
    <w:rsid w:val="09153CCC"/>
    <w:rsid w:val="09554A11"/>
    <w:rsid w:val="0995305F"/>
    <w:rsid w:val="0A5B7E05"/>
    <w:rsid w:val="0A7B4003"/>
    <w:rsid w:val="0B1F52D6"/>
    <w:rsid w:val="0B4D146E"/>
    <w:rsid w:val="0B6727D9"/>
    <w:rsid w:val="0B6E1DBA"/>
    <w:rsid w:val="0BD87233"/>
    <w:rsid w:val="0C2F32F7"/>
    <w:rsid w:val="0C542D5E"/>
    <w:rsid w:val="0C670CE3"/>
    <w:rsid w:val="0CE57E5A"/>
    <w:rsid w:val="0D49098A"/>
    <w:rsid w:val="0DB5782C"/>
    <w:rsid w:val="0DC21F49"/>
    <w:rsid w:val="0DC7755F"/>
    <w:rsid w:val="0DE93979"/>
    <w:rsid w:val="0E3E5A73"/>
    <w:rsid w:val="0EAD49A7"/>
    <w:rsid w:val="0EBB70C4"/>
    <w:rsid w:val="0EE859DF"/>
    <w:rsid w:val="0F607C6B"/>
    <w:rsid w:val="0FA1450C"/>
    <w:rsid w:val="10A65B52"/>
    <w:rsid w:val="10C009C2"/>
    <w:rsid w:val="12503FC7"/>
    <w:rsid w:val="12633CFA"/>
    <w:rsid w:val="12695023"/>
    <w:rsid w:val="1319260B"/>
    <w:rsid w:val="132C67E2"/>
    <w:rsid w:val="13347445"/>
    <w:rsid w:val="136441CE"/>
    <w:rsid w:val="13904FC3"/>
    <w:rsid w:val="141C6857"/>
    <w:rsid w:val="14290F74"/>
    <w:rsid w:val="14370ACD"/>
    <w:rsid w:val="14D233B9"/>
    <w:rsid w:val="16D231FD"/>
    <w:rsid w:val="16E86EC4"/>
    <w:rsid w:val="17926243"/>
    <w:rsid w:val="179901BE"/>
    <w:rsid w:val="17CF598E"/>
    <w:rsid w:val="17DD62FD"/>
    <w:rsid w:val="18137F71"/>
    <w:rsid w:val="181E2472"/>
    <w:rsid w:val="182E4DAB"/>
    <w:rsid w:val="1890511D"/>
    <w:rsid w:val="18C577FF"/>
    <w:rsid w:val="18EB2C9C"/>
    <w:rsid w:val="18FC43BF"/>
    <w:rsid w:val="19882298"/>
    <w:rsid w:val="1A381F10"/>
    <w:rsid w:val="1A444411"/>
    <w:rsid w:val="1A495ECC"/>
    <w:rsid w:val="1AA44EB0"/>
    <w:rsid w:val="1ADC0AEE"/>
    <w:rsid w:val="1B9B2757"/>
    <w:rsid w:val="1BB9498B"/>
    <w:rsid w:val="1C13053F"/>
    <w:rsid w:val="1C676ADD"/>
    <w:rsid w:val="1D2D5631"/>
    <w:rsid w:val="1D586945"/>
    <w:rsid w:val="1DEB1048"/>
    <w:rsid w:val="1DEF6D8A"/>
    <w:rsid w:val="1DFF33EF"/>
    <w:rsid w:val="1E4D204B"/>
    <w:rsid w:val="1EFA7794"/>
    <w:rsid w:val="1F503858"/>
    <w:rsid w:val="206A094A"/>
    <w:rsid w:val="20B10327"/>
    <w:rsid w:val="20FD17BE"/>
    <w:rsid w:val="212705E9"/>
    <w:rsid w:val="21A67760"/>
    <w:rsid w:val="21D40771"/>
    <w:rsid w:val="21FE57EE"/>
    <w:rsid w:val="220B3A67"/>
    <w:rsid w:val="22327245"/>
    <w:rsid w:val="22AE0FC2"/>
    <w:rsid w:val="23CB16FF"/>
    <w:rsid w:val="23DA1943"/>
    <w:rsid w:val="248A5117"/>
    <w:rsid w:val="251315B0"/>
    <w:rsid w:val="25396B3D"/>
    <w:rsid w:val="26E52AD8"/>
    <w:rsid w:val="26FE3B9A"/>
    <w:rsid w:val="270D0281"/>
    <w:rsid w:val="27160EE4"/>
    <w:rsid w:val="2753038A"/>
    <w:rsid w:val="27912C60"/>
    <w:rsid w:val="28017DE6"/>
    <w:rsid w:val="28616AD6"/>
    <w:rsid w:val="28BE7A85"/>
    <w:rsid w:val="291E6775"/>
    <w:rsid w:val="2A145C1F"/>
    <w:rsid w:val="2A2C6C70"/>
    <w:rsid w:val="2A424848"/>
    <w:rsid w:val="2A524929"/>
    <w:rsid w:val="2A587A65"/>
    <w:rsid w:val="2A992557"/>
    <w:rsid w:val="2AF05EF0"/>
    <w:rsid w:val="2B2D7144"/>
    <w:rsid w:val="2B361B54"/>
    <w:rsid w:val="2B45448D"/>
    <w:rsid w:val="2B6C7C6C"/>
    <w:rsid w:val="2BDA2E28"/>
    <w:rsid w:val="2C071743"/>
    <w:rsid w:val="2C0E487F"/>
    <w:rsid w:val="2C4402A1"/>
    <w:rsid w:val="2CA156F3"/>
    <w:rsid w:val="2D001372"/>
    <w:rsid w:val="2D2F2CFF"/>
    <w:rsid w:val="2DA84860"/>
    <w:rsid w:val="2EB931C8"/>
    <w:rsid w:val="2F155F25"/>
    <w:rsid w:val="2F2B74F6"/>
    <w:rsid w:val="2F793651"/>
    <w:rsid w:val="2F9B28CE"/>
    <w:rsid w:val="2F9C6646"/>
    <w:rsid w:val="2FE853E7"/>
    <w:rsid w:val="303074BA"/>
    <w:rsid w:val="308E2433"/>
    <w:rsid w:val="30AE6631"/>
    <w:rsid w:val="30C145B6"/>
    <w:rsid w:val="30E738F1"/>
    <w:rsid w:val="310149B3"/>
    <w:rsid w:val="310D3357"/>
    <w:rsid w:val="313A1C72"/>
    <w:rsid w:val="318C4BC4"/>
    <w:rsid w:val="31A35A6A"/>
    <w:rsid w:val="31CA1248"/>
    <w:rsid w:val="3240150B"/>
    <w:rsid w:val="325E7BE3"/>
    <w:rsid w:val="32B141B6"/>
    <w:rsid w:val="32DA195F"/>
    <w:rsid w:val="33835B53"/>
    <w:rsid w:val="340A0D53"/>
    <w:rsid w:val="340D1421"/>
    <w:rsid w:val="34E00D83"/>
    <w:rsid w:val="34FE1ABA"/>
    <w:rsid w:val="350131C7"/>
    <w:rsid w:val="351F5D4F"/>
    <w:rsid w:val="35867B7C"/>
    <w:rsid w:val="35BC534C"/>
    <w:rsid w:val="35F72828"/>
    <w:rsid w:val="36121410"/>
    <w:rsid w:val="366A4DA8"/>
    <w:rsid w:val="36AF4EB1"/>
    <w:rsid w:val="36B424C7"/>
    <w:rsid w:val="36FB1EA4"/>
    <w:rsid w:val="372413FB"/>
    <w:rsid w:val="37296A11"/>
    <w:rsid w:val="379464AE"/>
    <w:rsid w:val="37C4498C"/>
    <w:rsid w:val="37D44BCF"/>
    <w:rsid w:val="37FE1C4C"/>
    <w:rsid w:val="38194C17"/>
    <w:rsid w:val="382A2A41"/>
    <w:rsid w:val="38B4055C"/>
    <w:rsid w:val="394B628A"/>
    <w:rsid w:val="39932868"/>
    <w:rsid w:val="399F120C"/>
    <w:rsid w:val="39A9208B"/>
    <w:rsid w:val="39C742BF"/>
    <w:rsid w:val="39DC5FBD"/>
    <w:rsid w:val="3A930FF1"/>
    <w:rsid w:val="3AA50AA5"/>
    <w:rsid w:val="3B1B5C78"/>
    <w:rsid w:val="3BF46640"/>
    <w:rsid w:val="3BF84C04"/>
    <w:rsid w:val="3C0D06AF"/>
    <w:rsid w:val="3C335C3C"/>
    <w:rsid w:val="3C3C0F95"/>
    <w:rsid w:val="3D037D04"/>
    <w:rsid w:val="3D3305EA"/>
    <w:rsid w:val="3D6562C9"/>
    <w:rsid w:val="3DB51F3A"/>
    <w:rsid w:val="3DF633C5"/>
    <w:rsid w:val="3E1305AA"/>
    <w:rsid w:val="3E3757DD"/>
    <w:rsid w:val="3E4203B8"/>
    <w:rsid w:val="3E75253C"/>
    <w:rsid w:val="3ECB6600"/>
    <w:rsid w:val="3EE576C2"/>
    <w:rsid w:val="3F632CDC"/>
    <w:rsid w:val="3F8A0269"/>
    <w:rsid w:val="40077B0C"/>
    <w:rsid w:val="403F72A5"/>
    <w:rsid w:val="40580367"/>
    <w:rsid w:val="40BE01CA"/>
    <w:rsid w:val="40DC68A2"/>
    <w:rsid w:val="41197AF6"/>
    <w:rsid w:val="41597EF3"/>
    <w:rsid w:val="418238EE"/>
    <w:rsid w:val="41CE08E1"/>
    <w:rsid w:val="41F63994"/>
    <w:rsid w:val="42552DB0"/>
    <w:rsid w:val="43056584"/>
    <w:rsid w:val="433F136A"/>
    <w:rsid w:val="438A4CDB"/>
    <w:rsid w:val="43931DE2"/>
    <w:rsid w:val="445D7CFA"/>
    <w:rsid w:val="44B57B36"/>
    <w:rsid w:val="44C1472D"/>
    <w:rsid w:val="4561381A"/>
    <w:rsid w:val="45FB5B29"/>
    <w:rsid w:val="46054AED"/>
    <w:rsid w:val="464078D3"/>
    <w:rsid w:val="465A0995"/>
    <w:rsid w:val="472557AB"/>
    <w:rsid w:val="472B4AE3"/>
    <w:rsid w:val="47376F28"/>
    <w:rsid w:val="47543636"/>
    <w:rsid w:val="479003E6"/>
    <w:rsid w:val="484F5D08"/>
    <w:rsid w:val="488937B4"/>
    <w:rsid w:val="48CB5B7A"/>
    <w:rsid w:val="49153299"/>
    <w:rsid w:val="495042D1"/>
    <w:rsid w:val="495E079C"/>
    <w:rsid w:val="49772E26"/>
    <w:rsid w:val="49EA2030"/>
    <w:rsid w:val="4A0A26D2"/>
    <w:rsid w:val="4A525E27"/>
    <w:rsid w:val="4AB663B6"/>
    <w:rsid w:val="4ACF7478"/>
    <w:rsid w:val="4AF60EA8"/>
    <w:rsid w:val="4B2C6678"/>
    <w:rsid w:val="4B3F63AB"/>
    <w:rsid w:val="4B906C07"/>
    <w:rsid w:val="4BC4638C"/>
    <w:rsid w:val="4BDA4326"/>
    <w:rsid w:val="4BDF129B"/>
    <w:rsid w:val="4CD86AB8"/>
    <w:rsid w:val="4D92310A"/>
    <w:rsid w:val="4DB34E2F"/>
    <w:rsid w:val="4E740A62"/>
    <w:rsid w:val="4EF43951"/>
    <w:rsid w:val="4FB54E8E"/>
    <w:rsid w:val="4FBF7ABB"/>
    <w:rsid w:val="4FC926E8"/>
    <w:rsid w:val="4FF529BA"/>
    <w:rsid w:val="50C8299F"/>
    <w:rsid w:val="50E023DF"/>
    <w:rsid w:val="5208399B"/>
    <w:rsid w:val="52AA6800"/>
    <w:rsid w:val="52C8312A"/>
    <w:rsid w:val="531D3476"/>
    <w:rsid w:val="537A2677"/>
    <w:rsid w:val="53937294"/>
    <w:rsid w:val="539B7751"/>
    <w:rsid w:val="53D8114B"/>
    <w:rsid w:val="53DC50DF"/>
    <w:rsid w:val="53E06252"/>
    <w:rsid w:val="540C5299"/>
    <w:rsid w:val="541D74A6"/>
    <w:rsid w:val="549B2268"/>
    <w:rsid w:val="549E2395"/>
    <w:rsid w:val="55450A62"/>
    <w:rsid w:val="55C951EF"/>
    <w:rsid w:val="56892BD1"/>
    <w:rsid w:val="56941CA1"/>
    <w:rsid w:val="56A30136"/>
    <w:rsid w:val="56D74273"/>
    <w:rsid w:val="57650F48"/>
    <w:rsid w:val="57743881"/>
    <w:rsid w:val="57D4431F"/>
    <w:rsid w:val="5814471C"/>
    <w:rsid w:val="581D7A74"/>
    <w:rsid w:val="59A57D21"/>
    <w:rsid w:val="59CC52AE"/>
    <w:rsid w:val="5A7D2A4C"/>
    <w:rsid w:val="5A820063"/>
    <w:rsid w:val="5AC73CC7"/>
    <w:rsid w:val="5ADF1011"/>
    <w:rsid w:val="5B6F6839"/>
    <w:rsid w:val="5B81031A"/>
    <w:rsid w:val="5BA04C44"/>
    <w:rsid w:val="5BB22BCA"/>
    <w:rsid w:val="5BB66216"/>
    <w:rsid w:val="5BC528FD"/>
    <w:rsid w:val="5BC621D1"/>
    <w:rsid w:val="5BD7618C"/>
    <w:rsid w:val="5BF64864"/>
    <w:rsid w:val="5C966047"/>
    <w:rsid w:val="5C9D2F32"/>
    <w:rsid w:val="5CF214D0"/>
    <w:rsid w:val="5D0C13A8"/>
    <w:rsid w:val="5D577585"/>
    <w:rsid w:val="5D616655"/>
    <w:rsid w:val="5D6D0B56"/>
    <w:rsid w:val="5DEF5A0F"/>
    <w:rsid w:val="5DFF2257"/>
    <w:rsid w:val="5E8C5954"/>
    <w:rsid w:val="5EA507C4"/>
    <w:rsid w:val="5EB56C59"/>
    <w:rsid w:val="5EEA61D6"/>
    <w:rsid w:val="5EF3152F"/>
    <w:rsid w:val="5F2636B2"/>
    <w:rsid w:val="5F9C5723"/>
    <w:rsid w:val="5FFC2665"/>
    <w:rsid w:val="60116111"/>
    <w:rsid w:val="60193851"/>
    <w:rsid w:val="603B318E"/>
    <w:rsid w:val="60455DBA"/>
    <w:rsid w:val="609F196E"/>
    <w:rsid w:val="61A82AA5"/>
    <w:rsid w:val="61AB4343"/>
    <w:rsid w:val="61F53810"/>
    <w:rsid w:val="62195750"/>
    <w:rsid w:val="6283706E"/>
    <w:rsid w:val="62C31218"/>
    <w:rsid w:val="62F35FA1"/>
    <w:rsid w:val="6333639E"/>
    <w:rsid w:val="633A597E"/>
    <w:rsid w:val="63C67212"/>
    <w:rsid w:val="63C811DC"/>
    <w:rsid w:val="63D7141F"/>
    <w:rsid w:val="64267CB1"/>
    <w:rsid w:val="645B2050"/>
    <w:rsid w:val="6472739A"/>
    <w:rsid w:val="64EA6F30"/>
    <w:rsid w:val="64EE6A20"/>
    <w:rsid w:val="65E676F8"/>
    <w:rsid w:val="661E1587"/>
    <w:rsid w:val="66756CCD"/>
    <w:rsid w:val="66B21CD0"/>
    <w:rsid w:val="66D439F4"/>
    <w:rsid w:val="671E7365"/>
    <w:rsid w:val="672229B1"/>
    <w:rsid w:val="682269E1"/>
    <w:rsid w:val="68BB30BE"/>
    <w:rsid w:val="68F55EA4"/>
    <w:rsid w:val="69006D22"/>
    <w:rsid w:val="69230C63"/>
    <w:rsid w:val="693370F8"/>
    <w:rsid w:val="696574CD"/>
    <w:rsid w:val="69677941"/>
    <w:rsid w:val="69796AD5"/>
    <w:rsid w:val="69821E2D"/>
    <w:rsid w:val="69C67F6C"/>
    <w:rsid w:val="69D501AF"/>
    <w:rsid w:val="69DD52B6"/>
    <w:rsid w:val="69E2467A"/>
    <w:rsid w:val="69F94604"/>
    <w:rsid w:val="6ABE50E7"/>
    <w:rsid w:val="6AEE1375"/>
    <w:rsid w:val="6B482C03"/>
    <w:rsid w:val="6B4C44A1"/>
    <w:rsid w:val="6B713F07"/>
    <w:rsid w:val="6BA3608B"/>
    <w:rsid w:val="6CC32CEB"/>
    <w:rsid w:val="6CCE0EE6"/>
    <w:rsid w:val="6CD24E7A"/>
    <w:rsid w:val="6CF941B4"/>
    <w:rsid w:val="6D1C4347"/>
    <w:rsid w:val="6E2E7E8E"/>
    <w:rsid w:val="6F0F4163"/>
    <w:rsid w:val="6F285225"/>
    <w:rsid w:val="6F5E0C47"/>
    <w:rsid w:val="6F745D74"/>
    <w:rsid w:val="6FF70753"/>
    <w:rsid w:val="6FFB46E7"/>
    <w:rsid w:val="70853FB1"/>
    <w:rsid w:val="709B5583"/>
    <w:rsid w:val="70BF5715"/>
    <w:rsid w:val="710D6480"/>
    <w:rsid w:val="714171B3"/>
    <w:rsid w:val="71494FDF"/>
    <w:rsid w:val="71BC1C54"/>
    <w:rsid w:val="71D945B4"/>
    <w:rsid w:val="71E60A7F"/>
    <w:rsid w:val="71F31B1A"/>
    <w:rsid w:val="71F94C57"/>
    <w:rsid w:val="721970A7"/>
    <w:rsid w:val="72A5093A"/>
    <w:rsid w:val="72F84F0E"/>
    <w:rsid w:val="733A1083"/>
    <w:rsid w:val="734D525A"/>
    <w:rsid w:val="73797DFD"/>
    <w:rsid w:val="740C76B1"/>
    <w:rsid w:val="74463A57"/>
    <w:rsid w:val="74B11819"/>
    <w:rsid w:val="74B530B7"/>
    <w:rsid w:val="74C4154C"/>
    <w:rsid w:val="74D3178F"/>
    <w:rsid w:val="74E27C24"/>
    <w:rsid w:val="74EA0887"/>
    <w:rsid w:val="75377F70"/>
    <w:rsid w:val="758D7B90"/>
    <w:rsid w:val="759233F8"/>
    <w:rsid w:val="75BA64AB"/>
    <w:rsid w:val="76634D94"/>
    <w:rsid w:val="76CD220E"/>
    <w:rsid w:val="77253DF8"/>
    <w:rsid w:val="77FC0FFD"/>
    <w:rsid w:val="784B5AE0"/>
    <w:rsid w:val="78A84CE1"/>
    <w:rsid w:val="792F71B0"/>
    <w:rsid w:val="793D18CD"/>
    <w:rsid w:val="79B5791A"/>
    <w:rsid w:val="79E1494E"/>
    <w:rsid w:val="79ED32F3"/>
    <w:rsid w:val="79EE2BC7"/>
    <w:rsid w:val="7A41363F"/>
    <w:rsid w:val="7A543372"/>
    <w:rsid w:val="7AD7365B"/>
    <w:rsid w:val="7AD85D51"/>
    <w:rsid w:val="7AD87AFF"/>
    <w:rsid w:val="7AF4245F"/>
    <w:rsid w:val="7B5573A2"/>
    <w:rsid w:val="7B963516"/>
    <w:rsid w:val="7BAE6AB2"/>
    <w:rsid w:val="7BF070CA"/>
    <w:rsid w:val="7C084414"/>
    <w:rsid w:val="7C2D79D7"/>
    <w:rsid w:val="7C4D0D13"/>
    <w:rsid w:val="7C7B0962"/>
    <w:rsid w:val="7CA67789"/>
    <w:rsid w:val="7CC3658D"/>
    <w:rsid w:val="7CDC31AB"/>
    <w:rsid w:val="7DB303AF"/>
    <w:rsid w:val="7DE70059"/>
    <w:rsid w:val="7E8D6E52"/>
    <w:rsid w:val="7E971A7F"/>
    <w:rsid w:val="7ECD36F3"/>
    <w:rsid w:val="7ED22AB7"/>
    <w:rsid w:val="7EDA196C"/>
    <w:rsid w:val="7F080287"/>
    <w:rsid w:val="7F5636E8"/>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99"/>
    <w:pPr>
      <w:spacing w:after="120"/>
      <w:ind w:left="200" w:leftChars="200"/>
    </w:pPr>
  </w:style>
  <w:style w:type="paragraph" w:styleId="3">
    <w:name w:val="envelope return"/>
    <w:basedOn w:val="1"/>
    <w:qFormat/>
    <w:uiPriority w:val="0"/>
    <w:pPr>
      <w:snapToGrid w:val="0"/>
    </w:pPr>
    <w:rPr>
      <w:rFonts w:ascii="等线 Light" w:hAnsi="等线 Light"/>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2"/>
    <w:next w:val="1"/>
    <w:qFormat/>
    <w:uiPriority w:val="0"/>
    <w:pPr>
      <w:ind w:left="420"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3032</Words>
  <Characters>3121</Characters>
  <Lines>0</Lines>
  <Paragraphs>0</Paragraphs>
  <TotalTime>3</TotalTime>
  <ScaleCrop>false</ScaleCrop>
  <LinksUpToDate>false</LinksUpToDate>
  <CharactersWithSpaces>3668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2026-05-20T08:25:00Z</dcterms:created>
  <dc:creator>16832</dc:creator>
  <cp:lastModifiedBy>陈晓金</cp:lastModifiedBy>
  <cp:lastPrinted>2026-05-26T07:52:00Z</cp:lastPrinted>
  <dcterms:modified xsi:type="dcterms:W3CDTF">2026-05-27T07:38:34Z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eyJoZGlkIjoiY2VlNThjNTg2ODU2OGE1MDU3OGQwNWI0ODhmMTk4OGUiLCJ1c2VySWQiOiIxNDU4ODA5MzgzIn0=</vt:lpwstr>
  </property>
  <property fmtid="{D5CDD505-2E9C-101B-9397-08002B2CF9AE}" pid="4" name="ICV">
    <vt:lpwstr>81CADECBA048431CB7E7C86C84BE11D9_12</vt:lpwstr>
  </property>
</Properties>
</file>